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51C60D" w14:textId="0C70E904" w:rsidR="007F0798" w:rsidRPr="0046508C" w:rsidRDefault="007F0798" w:rsidP="0087267C">
      <w:pPr>
        <w:widowControl w:val="0"/>
        <w:pBdr>
          <w:top w:val="nil"/>
          <w:left w:val="nil"/>
          <w:bottom w:val="nil"/>
          <w:right w:val="nil"/>
          <w:between w:val="nil"/>
        </w:pBdr>
        <w:spacing w:line="276" w:lineRule="auto"/>
      </w:pPr>
      <w:bookmarkStart w:id="0" w:name="_GoBack"/>
      <w:bookmarkEnd w:id="0"/>
    </w:p>
    <w:p w14:paraId="4427A1FC" w14:textId="77777777" w:rsidR="00C16F80" w:rsidRPr="00465747" w:rsidRDefault="002B5669" w:rsidP="00465747">
      <w:pPr>
        <w:shd w:val="clear" w:color="auto" w:fill="FFFFFF"/>
        <w:spacing w:line="276" w:lineRule="auto"/>
        <w:ind w:left="142"/>
        <w:jc w:val="center"/>
        <w:rPr>
          <w:rFonts w:ascii="Arial" w:hAnsi="Arial" w:cs="Arial"/>
          <w:b/>
        </w:rPr>
      </w:pPr>
      <w:r w:rsidRPr="00465747">
        <w:rPr>
          <w:rFonts w:ascii="Arial" w:hAnsi="Arial" w:cs="Arial"/>
          <w:b/>
        </w:rPr>
        <w:t>MEMORANDO</w:t>
      </w:r>
    </w:p>
    <w:p w14:paraId="3F7E2267" w14:textId="77777777" w:rsidR="00C16F80" w:rsidRPr="00465747" w:rsidRDefault="00C16F80" w:rsidP="00465747">
      <w:pPr>
        <w:shd w:val="clear" w:color="auto" w:fill="FFFFFF"/>
        <w:spacing w:line="276" w:lineRule="auto"/>
        <w:jc w:val="both"/>
        <w:rPr>
          <w:rFonts w:ascii="Arial" w:hAnsi="Arial" w:cs="Arial"/>
        </w:rPr>
      </w:pPr>
    </w:p>
    <w:p w14:paraId="64FAABCC" w14:textId="77777777" w:rsidR="008666EE" w:rsidRPr="00465747" w:rsidRDefault="008666EE" w:rsidP="00465747">
      <w:pPr>
        <w:shd w:val="clear" w:color="auto" w:fill="FFFFFF"/>
        <w:spacing w:line="276" w:lineRule="auto"/>
        <w:jc w:val="both"/>
        <w:rPr>
          <w:rFonts w:ascii="Arial" w:hAnsi="Arial" w:cs="Arial"/>
        </w:rPr>
      </w:pPr>
      <w:r w:rsidRPr="00465747">
        <w:rPr>
          <w:rFonts w:ascii="Arial" w:hAnsi="Arial" w:cs="Arial"/>
          <w:b/>
        </w:rPr>
        <w:t>PARA:</w:t>
      </w:r>
      <w:r w:rsidR="008168DE" w:rsidRPr="00465747">
        <w:rPr>
          <w:rFonts w:ascii="Arial" w:hAnsi="Arial" w:cs="Arial"/>
        </w:rPr>
        <w:t xml:space="preserve"> </w:t>
      </w:r>
      <w:r w:rsidR="008168DE" w:rsidRPr="00465747">
        <w:rPr>
          <w:rFonts w:ascii="Arial" w:hAnsi="Arial" w:cs="Arial"/>
        </w:rPr>
        <w:tab/>
        <w:t xml:space="preserve">          </w:t>
      </w:r>
      <w:r w:rsidRPr="00465747">
        <w:rPr>
          <w:rFonts w:ascii="Arial" w:hAnsi="Arial" w:cs="Arial"/>
          <w:b/>
        </w:rPr>
        <w:t>DAVID ANDRÉS GIRALDO UMBARILLA</w:t>
      </w:r>
    </w:p>
    <w:p w14:paraId="7F9D9DE7" w14:textId="77777777" w:rsidR="00C16F80" w:rsidRPr="00465747" w:rsidRDefault="008666EE" w:rsidP="00465747">
      <w:pPr>
        <w:shd w:val="clear" w:color="auto" w:fill="FFFFFF"/>
        <w:spacing w:line="276" w:lineRule="auto"/>
        <w:ind w:left="1407" w:firstLine="720"/>
        <w:jc w:val="both"/>
        <w:rPr>
          <w:rFonts w:ascii="Arial" w:hAnsi="Arial" w:cs="Arial"/>
        </w:rPr>
      </w:pPr>
      <w:r w:rsidRPr="00465747">
        <w:rPr>
          <w:rFonts w:ascii="Arial" w:hAnsi="Arial" w:cs="Arial"/>
        </w:rPr>
        <w:t xml:space="preserve">Subsecretario de Despacho </w:t>
      </w:r>
    </w:p>
    <w:p w14:paraId="5CBF9D3A" w14:textId="77777777" w:rsidR="008666EE" w:rsidRPr="00465747" w:rsidRDefault="008666EE" w:rsidP="00465747">
      <w:pPr>
        <w:shd w:val="clear" w:color="auto" w:fill="FFFFFF"/>
        <w:spacing w:line="276" w:lineRule="auto"/>
        <w:ind w:left="2127"/>
        <w:jc w:val="both"/>
        <w:rPr>
          <w:rFonts w:ascii="Arial" w:hAnsi="Arial" w:cs="Arial"/>
        </w:rPr>
      </w:pPr>
      <w:r w:rsidRPr="00465747">
        <w:rPr>
          <w:rFonts w:ascii="Arial" w:hAnsi="Arial" w:cs="Arial"/>
        </w:rPr>
        <w:t xml:space="preserve">Comisión Primera Permanente de Plan de Ordenamiento Territorial </w:t>
      </w:r>
    </w:p>
    <w:p w14:paraId="3DFFB314" w14:textId="77777777" w:rsidR="007F0798" w:rsidRPr="00465747" w:rsidRDefault="007F0798" w:rsidP="00465747">
      <w:pPr>
        <w:shd w:val="clear" w:color="auto" w:fill="FFFFFF"/>
        <w:spacing w:line="276" w:lineRule="auto"/>
        <w:jc w:val="both"/>
        <w:rPr>
          <w:rFonts w:ascii="Arial" w:hAnsi="Arial" w:cs="Arial"/>
        </w:rPr>
      </w:pPr>
    </w:p>
    <w:p w14:paraId="1585ED85" w14:textId="77777777" w:rsidR="007F0798" w:rsidRPr="00465747" w:rsidRDefault="007F0798" w:rsidP="00465747">
      <w:pPr>
        <w:shd w:val="clear" w:color="auto" w:fill="FFFFFF"/>
        <w:spacing w:line="276" w:lineRule="auto"/>
        <w:rPr>
          <w:rFonts w:ascii="Arial" w:hAnsi="Arial" w:cs="Arial"/>
        </w:rPr>
      </w:pPr>
    </w:p>
    <w:p w14:paraId="4DF5C655" w14:textId="77777777" w:rsidR="007F0798" w:rsidRPr="00465747" w:rsidRDefault="002B5669" w:rsidP="00465747">
      <w:pPr>
        <w:shd w:val="clear" w:color="auto" w:fill="FFFFFF"/>
        <w:spacing w:line="276" w:lineRule="auto"/>
        <w:rPr>
          <w:rFonts w:ascii="Arial" w:hAnsi="Arial" w:cs="Arial"/>
        </w:rPr>
      </w:pPr>
      <w:r w:rsidRPr="00465747">
        <w:rPr>
          <w:rFonts w:ascii="Arial" w:hAnsi="Arial" w:cs="Arial"/>
          <w:b/>
        </w:rPr>
        <w:t>DE:</w:t>
      </w:r>
      <w:r w:rsidRPr="00465747">
        <w:rPr>
          <w:rFonts w:ascii="Arial" w:hAnsi="Arial" w:cs="Arial"/>
        </w:rPr>
        <w:tab/>
      </w:r>
      <w:r w:rsidRPr="00465747">
        <w:rPr>
          <w:rFonts w:ascii="Arial" w:hAnsi="Arial" w:cs="Arial"/>
        </w:rPr>
        <w:tab/>
      </w:r>
      <w:r w:rsidRPr="00465747">
        <w:rPr>
          <w:rFonts w:ascii="Arial" w:hAnsi="Arial" w:cs="Arial"/>
        </w:rPr>
        <w:tab/>
      </w:r>
      <w:r w:rsidR="00C64CC2" w:rsidRPr="00465747">
        <w:rPr>
          <w:rFonts w:ascii="Arial" w:hAnsi="Arial" w:cs="Arial"/>
        </w:rPr>
        <w:t>H.C. Andrés Ernesto García Vargas</w:t>
      </w:r>
    </w:p>
    <w:p w14:paraId="68C67B80" w14:textId="77777777" w:rsidR="007F0798" w:rsidRPr="00465747" w:rsidRDefault="007F0798" w:rsidP="00465747">
      <w:pPr>
        <w:shd w:val="clear" w:color="auto" w:fill="FFFFFF"/>
        <w:spacing w:line="276" w:lineRule="auto"/>
        <w:rPr>
          <w:rFonts w:ascii="Arial" w:hAnsi="Arial" w:cs="Arial"/>
        </w:rPr>
      </w:pPr>
    </w:p>
    <w:p w14:paraId="217CC86D" w14:textId="77777777" w:rsidR="00781C87" w:rsidRPr="00465747" w:rsidRDefault="00781C87" w:rsidP="00465747">
      <w:pPr>
        <w:shd w:val="clear" w:color="auto" w:fill="FFFFFF"/>
        <w:spacing w:line="276" w:lineRule="auto"/>
        <w:rPr>
          <w:rFonts w:ascii="Arial" w:hAnsi="Arial" w:cs="Arial"/>
        </w:rPr>
      </w:pPr>
    </w:p>
    <w:p w14:paraId="4B21B8CA" w14:textId="35996B2B" w:rsidR="007F0798" w:rsidRPr="00465747" w:rsidRDefault="002B5669" w:rsidP="00465747">
      <w:pPr>
        <w:shd w:val="clear" w:color="auto" w:fill="FFFFFF"/>
        <w:spacing w:line="276" w:lineRule="auto"/>
        <w:jc w:val="both"/>
        <w:rPr>
          <w:rFonts w:ascii="Arial" w:hAnsi="Arial" w:cs="Arial"/>
          <w:b/>
          <w:i/>
        </w:rPr>
      </w:pPr>
      <w:r w:rsidRPr="00465747">
        <w:rPr>
          <w:rFonts w:ascii="Arial" w:hAnsi="Arial" w:cs="Arial"/>
          <w:b/>
        </w:rPr>
        <w:t>ASUNTO:</w:t>
      </w:r>
      <w:r w:rsidRPr="00465747">
        <w:rPr>
          <w:rFonts w:ascii="Arial" w:hAnsi="Arial" w:cs="Arial"/>
        </w:rPr>
        <w:t xml:space="preserve"> </w:t>
      </w:r>
      <w:r w:rsidR="00C64CC2" w:rsidRPr="00465747">
        <w:rPr>
          <w:rFonts w:ascii="Arial" w:hAnsi="Arial" w:cs="Arial"/>
        </w:rPr>
        <w:tab/>
      </w:r>
      <w:r w:rsidR="00C64CC2" w:rsidRPr="00465747">
        <w:rPr>
          <w:rFonts w:ascii="Arial" w:hAnsi="Arial" w:cs="Arial"/>
        </w:rPr>
        <w:tab/>
        <w:t xml:space="preserve">Presentación Ponencia P.A. </w:t>
      </w:r>
      <w:r w:rsidR="00595EE8" w:rsidRPr="00465747">
        <w:rPr>
          <w:rFonts w:ascii="Arial" w:hAnsi="Arial" w:cs="Arial"/>
        </w:rPr>
        <w:t>530</w:t>
      </w:r>
      <w:r w:rsidRPr="00465747">
        <w:rPr>
          <w:rFonts w:ascii="Arial" w:hAnsi="Arial" w:cs="Arial"/>
        </w:rPr>
        <w:t xml:space="preserve"> de 2025  </w:t>
      </w:r>
    </w:p>
    <w:p w14:paraId="67BB0A40" w14:textId="77777777" w:rsidR="00781C87" w:rsidRPr="00465747" w:rsidRDefault="00781C87" w:rsidP="00465747">
      <w:pPr>
        <w:shd w:val="clear" w:color="auto" w:fill="FFFFFF"/>
        <w:spacing w:line="276" w:lineRule="auto"/>
        <w:jc w:val="both"/>
        <w:rPr>
          <w:rFonts w:ascii="Arial" w:hAnsi="Arial" w:cs="Arial"/>
          <w:b/>
          <w:i/>
        </w:rPr>
      </w:pPr>
    </w:p>
    <w:p w14:paraId="0D853689" w14:textId="77777777" w:rsidR="007F0798" w:rsidRPr="00465747" w:rsidRDefault="002B5669" w:rsidP="00465747">
      <w:pPr>
        <w:shd w:val="clear" w:color="auto" w:fill="FFFFFF"/>
        <w:spacing w:line="276" w:lineRule="auto"/>
        <w:ind w:left="284"/>
        <w:rPr>
          <w:rFonts w:ascii="Arial" w:hAnsi="Arial" w:cs="Arial"/>
        </w:rPr>
      </w:pPr>
      <w:r w:rsidRPr="00465747">
        <w:rPr>
          <w:rFonts w:ascii="Arial" w:hAnsi="Arial" w:cs="Arial"/>
        </w:rPr>
        <w:t xml:space="preserve"> </w:t>
      </w:r>
    </w:p>
    <w:p w14:paraId="4A89CDDB" w14:textId="77777777" w:rsidR="007F0798" w:rsidRPr="00465747" w:rsidRDefault="002B5669" w:rsidP="00465747">
      <w:pPr>
        <w:shd w:val="clear" w:color="auto" w:fill="FFFFFF"/>
        <w:spacing w:line="276" w:lineRule="auto"/>
        <w:jc w:val="both"/>
        <w:rPr>
          <w:rFonts w:ascii="Arial" w:hAnsi="Arial" w:cs="Arial"/>
        </w:rPr>
      </w:pPr>
      <w:r w:rsidRPr="00465747">
        <w:rPr>
          <w:rFonts w:ascii="Arial" w:hAnsi="Arial" w:cs="Arial"/>
        </w:rPr>
        <w:t xml:space="preserve">Respetado Doctor, </w:t>
      </w:r>
    </w:p>
    <w:p w14:paraId="23AB2B38" w14:textId="77777777" w:rsidR="007F0798" w:rsidRPr="00465747" w:rsidRDefault="007F0798" w:rsidP="00465747">
      <w:pPr>
        <w:shd w:val="clear" w:color="auto" w:fill="FFFFFF"/>
        <w:spacing w:line="276" w:lineRule="auto"/>
        <w:jc w:val="both"/>
        <w:rPr>
          <w:rFonts w:ascii="Arial" w:hAnsi="Arial" w:cs="Arial"/>
        </w:rPr>
      </w:pPr>
    </w:p>
    <w:p w14:paraId="78A5C2F4" w14:textId="733C5E59" w:rsidR="007F0798" w:rsidRPr="00465747" w:rsidRDefault="002B5669" w:rsidP="00465747">
      <w:pPr>
        <w:shd w:val="clear" w:color="auto" w:fill="FFFFFF"/>
        <w:spacing w:line="276" w:lineRule="auto"/>
        <w:jc w:val="both"/>
        <w:rPr>
          <w:rFonts w:ascii="Arial" w:eastAsia="Arial" w:hAnsi="Arial" w:cs="Arial"/>
          <w:b/>
          <w:i/>
        </w:rPr>
      </w:pPr>
      <w:r w:rsidRPr="00465747">
        <w:rPr>
          <w:rFonts w:ascii="Arial" w:hAnsi="Arial" w:cs="Arial"/>
        </w:rPr>
        <w:t>En cumplimiento con la d</w:t>
      </w:r>
      <w:r w:rsidR="006445AF" w:rsidRPr="00465747">
        <w:rPr>
          <w:rFonts w:ascii="Arial" w:hAnsi="Arial" w:cs="Arial"/>
        </w:rPr>
        <w:t xml:space="preserve">esignación de la Secretaría General </w:t>
      </w:r>
      <w:r w:rsidRPr="00465747">
        <w:rPr>
          <w:rFonts w:ascii="Arial" w:hAnsi="Arial" w:cs="Arial"/>
        </w:rPr>
        <w:t>de la Corporación</w:t>
      </w:r>
      <w:r w:rsidR="003F639E" w:rsidRPr="00465747">
        <w:rPr>
          <w:rFonts w:ascii="Arial" w:hAnsi="Arial" w:cs="Arial"/>
        </w:rPr>
        <w:t xml:space="preserve">, mediante correo electrónico del </w:t>
      </w:r>
      <w:r w:rsidR="00B30B8C" w:rsidRPr="00465747">
        <w:rPr>
          <w:rFonts w:ascii="Arial" w:hAnsi="Arial" w:cs="Arial"/>
        </w:rPr>
        <w:t>30 de mayo</w:t>
      </w:r>
      <w:r w:rsidR="00771CB8" w:rsidRPr="00465747">
        <w:rPr>
          <w:rFonts w:ascii="Arial" w:hAnsi="Arial" w:cs="Arial"/>
        </w:rPr>
        <w:t xml:space="preserve"> </w:t>
      </w:r>
      <w:r w:rsidR="00B30B8C" w:rsidRPr="00465747">
        <w:rPr>
          <w:rFonts w:ascii="Arial" w:hAnsi="Arial" w:cs="Arial"/>
        </w:rPr>
        <w:t>de 2025</w:t>
      </w:r>
      <w:r w:rsidR="00771CB8" w:rsidRPr="00465747">
        <w:rPr>
          <w:rFonts w:ascii="Arial" w:hAnsi="Arial" w:cs="Arial"/>
        </w:rPr>
        <w:t>, como ponente</w:t>
      </w:r>
      <w:r w:rsidR="00CA14BD" w:rsidRPr="00465747">
        <w:rPr>
          <w:rFonts w:ascii="Arial" w:hAnsi="Arial" w:cs="Arial"/>
        </w:rPr>
        <w:t xml:space="preserve"> </w:t>
      </w:r>
      <w:r w:rsidRPr="00465747">
        <w:rPr>
          <w:rFonts w:ascii="Arial" w:hAnsi="Arial" w:cs="Arial"/>
        </w:rPr>
        <w:t xml:space="preserve">del Proyecto de Acuerdo No. </w:t>
      </w:r>
      <w:r w:rsidR="00B30B8C" w:rsidRPr="00465747">
        <w:rPr>
          <w:rFonts w:ascii="Arial" w:hAnsi="Arial" w:cs="Arial"/>
        </w:rPr>
        <w:t>530</w:t>
      </w:r>
      <w:r w:rsidR="00C64CC2" w:rsidRPr="00465747">
        <w:rPr>
          <w:rFonts w:ascii="Arial" w:hAnsi="Arial" w:cs="Arial"/>
        </w:rPr>
        <w:t xml:space="preserve"> de </w:t>
      </w:r>
      <w:r w:rsidRPr="00465747">
        <w:rPr>
          <w:rFonts w:ascii="Arial" w:hAnsi="Arial" w:cs="Arial"/>
        </w:rPr>
        <w:t xml:space="preserve">2025 </w:t>
      </w:r>
      <w:r w:rsidR="002327BA" w:rsidRPr="00465747">
        <w:rPr>
          <w:rFonts w:ascii="Arial" w:eastAsia="Arial" w:hAnsi="Arial" w:cs="Arial"/>
          <w:b/>
          <w:i/>
        </w:rPr>
        <w:t>“</w:t>
      </w:r>
      <w:r w:rsidR="00595EE8" w:rsidRPr="00465747">
        <w:rPr>
          <w:rFonts w:ascii="Arial" w:eastAsia="Arial" w:hAnsi="Arial" w:cs="Arial"/>
          <w:b/>
          <w:i/>
        </w:rPr>
        <w:t>Por medio del cual, se transforma la Plaza La Santamaría en un Centro Cultural, Artístico, Deportivo y de Bienestar comunitario y se dictan otras disposiciones</w:t>
      </w:r>
      <w:r w:rsidR="002327BA" w:rsidRPr="00465747">
        <w:rPr>
          <w:rFonts w:ascii="Arial" w:eastAsia="Arial" w:hAnsi="Arial" w:cs="Arial"/>
          <w:b/>
          <w:i/>
        </w:rPr>
        <w:t xml:space="preserve">”, </w:t>
      </w:r>
      <w:r w:rsidR="002327BA" w:rsidRPr="00465747">
        <w:rPr>
          <w:rFonts w:ascii="Arial" w:eastAsia="Arial" w:hAnsi="Arial" w:cs="Arial"/>
        </w:rPr>
        <w:t>me</w:t>
      </w:r>
      <w:r w:rsidR="00771CB8" w:rsidRPr="00465747">
        <w:rPr>
          <w:rFonts w:ascii="Arial" w:hAnsi="Arial" w:cs="Arial"/>
        </w:rPr>
        <w:t xml:space="preserve"> permito</w:t>
      </w:r>
      <w:r w:rsidRPr="00465747">
        <w:rPr>
          <w:rFonts w:ascii="Arial" w:hAnsi="Arial" w:cs="Arial"/>
        </w:rPr>
        <w:t xml:space="preserve"> rendir </w:t>
      </w:r>
      <w:r w:rsidRPr="00465747">
        <w:rPr>
          <w:rFonts w:ascii="Arial" w:hAnsi="Arial" w:cs="Arial"/>
          <w:b/>
        </w:rPr>
        <w:t xml:space="preserve">PONENCIA </w:t>
      </w:r>
      <w:r w:rsidRPr="00465747">
        <w:rPr>
          <w:rFonts w:ascii="Arial" w:hAnsi="Arial" w:cs="Arial"/>
        </w:rPr>
        <w:t>en los términos del Artículo 71 del Acuerdo 741 de 2019 modificado por el Acuerdo 837 de 2022. “</w:t>
      </w:r>
      <w:r w:rsidRPr="00465747">
        <w:rPr>
          <w:rFonts w:ascii="Arial" w:hAnsi="Arial" w:cs="Arial"/>
          <w:i/>
        </w:rPr>
        <w:t>Por el cual se expide el reglamento interno del Concejo de Bogotá, Distrito Capital</w:t>
      </w:r>
      <w:r w:rsidRPr="00465747">
        <w:rPr>
          <w:rFonts w:ascii="Arial" w:hAnsi="Arial" w:cs="Arial"/>
        </w:rPr>
        <w:t>”.</w:t>
      </w:r>
    </w:p>
    <w:p w14:paraId="0A351304" w14:textId="77777777" w:rsidR="007F0798" w:rsidRPr="00465747" w:rsidRDefault="007F0798" w:rsidP="00465747">
      <w:pPr>
        <w:shd w:val="clear" w:color="auto" w:fill="FFFFFF"/>
        <w:spacing w:line="276" w:lineRule="auto"/>
        <w:jc w:val="both"/>
        <w:rPr>
          <w:rFonts w:ascii="Arial" w:hAnsi="Arial" w:cs="Arial"/>
          <w:i/>
          <w:u w:val="single"/>
        </w:rPr>
      </w:pPr>
    </w:p>
    <w:p w14:paraId="3127240C" w14:textId="77777777" w:rsidR="007F0798" w:rsidRPr="00465747" w:rsidRDefault="002B5669" w:rsidP="00465747">
      <w:pPr>
        <w:shd w:val="clear" w:color="auto" w:fill="FFFFFF"/>
        <w:spacing w:line="276" w:lineRule="auto"/>
        <w:jc w:val="both"/>
        <w:rPr>
          <w:rFonts w:ascii="Arial" w:hAnsi="Arial" w:cs="Arial"/>
        </w:rPr>
      </w:pPr>
      <w:r w:rsidRPr="00465747">
        <w:rPr>
          <w:rFonts w:ascii="Arial" w:hAnsi="Arial" w:cs="Arial"/>
        </w:rPr>
        <w:t>Cordialmente,</w:t>
      </w:r>
    </w:p>
    <w:p w14:paraId="1526265F" w14:textId="71152D18" w:rsidR="00C57A76" w:rsidRPr="00465747" w:rsidRDefault="00C57A76" w:rsidP="00465747">
      <w:pPr>
        <w:shd w:val="clear" w:color="auto" w:fill="FFFFFF"/>
        <w:spacing w:line="276" w:lineRule="auto"/>
        <w:rPr>
          <w:rFonts w:ascii="Arial" w:hAnsi="Arial" w:cs="Arial"/>
          <w:b/>
        </w:rPr>
      </w:pPr>
    </w:p>
    <w:p w14:paraId="17318FBF" w14:textId="6658303B" w:rsidR="00F70963" w:rsidRDefault="00F70963" w:rsidP="00465747">
      <w:pPr>
        <w:shd w:val="clear" w:color="auto" w:fill="FFFFFF"/>
        <w:spacing w:line="276" w:lineRule="auto"/>
        <w:rPr>
          <w:rFonts w:ascii="Arial" w:hAnsi="Arial" w:cs="Arial"/>
          <w:i/>
          <w:noProof/>
          <w:lang w:val="es-CO" w:eastAsia="es-CO"/>
        </w:rPr>
      </w:pPr>
    </w:p>
    <w:p w14:paraId="66E5EB8C" w14:textId="77777777" w:rsidR="00F70963" w:rsidRDefault="00F70963" w:rsidP="00465747">
      <w:pPr>
        <w:shd w:val="clear" w:color="auto" w:fill="FFFFFF"/>
        <w:spacing w:line="276" w:lineRule="auto"/>
        <w:rPr>
          <w:rFonts w:ascii="Arial" w:hAnsi="Arial" w:cs="Arial"/>
          <w:i/>
          <w:noProof/>
          <w:lang w:val="es-CO" w:eastAsia="es-CO"/>
        </w:rPr>
      </w:pPr>
    </w:p>
    <w:p w14:paraId="4EC81BC6" w14:textId="68190747" w:rsidR="004C290C" w:rsidRPr="00465747" w:rsidRDefault="00614353" w:rsidP="00465747">
      <w:pPr>
        <w:shd w:val="clear" w:color="auto" w:fill="FFFFFF"/>
        <w:spacing w:line="276" w:lineRule="auto"/>
        <w:rPr>
          <w:rFonts w:ascii="Arial" w:hAnsi="Arial" w:cs="Arial"/>
          <w:i/>
        </w:rPr>
      </w:pPr>
      <w:r>
        <w:rPr>
          <w:rFonts w:ascii="Arial" w:hAnsi="Arial" w:cs="Arial"/>
          <w:i/>
        </w:rPr>
        <w:t>ORIGINAL CON FIRMA</w:t>
      </w:r>
      <w:r w:rsidR="00C87539" w:rsidRPr="00465747">
        <w:rPr>
          <w:rFonts w:ascii="Arial" w:hAnsi="Arial" w:cs="Arial"/>
          <w:i/>
        </w:rPr>
        <w:tab/>
      </w:r>
      <w:r w:rsidR="00C87539" w:rsidRPr="00465747">
        <w:rPr>
          <w:rFonts w:ascii="Arial" w:hAnsi="Arial" w:cs="Arial"/>
          <w:i/>
        </w:rPr>
        <w:tab/>
      </w:r>
      <w:r w:rsidR="00C87539" w:rsidRPr="00465747">
        <w:rPr>
          <w:rFonts w:ascii="Arial" w:hAnsi="Arial" w:cs="Arial"/>
          <w:i/>
        </w:rPr>
        <w:tab/>
      </w:r>
      <w:r w:rsidR="00C87539" w:rsidRPr="00465747">
        <w:rPr>
          <w:rFonts w:ascii="Arial" w:hAnsi="Arial" w:cs="Arial"/>
          <w:i/>
        </w:rPr>
        <w:tab/>
      </w:r>
    </w:p>
    <w:p w14:paraId="6DDE682C" w14:textId="77777777" w:rsidR="00857C71" w:rsidRPr="00465747" w:rsidRDefault="00857C71" w:rsidP="00465747">
      <w:pPr>
        <w:shd w:val="clear" w:color="auto" w:fill="FFFFFF"/>
        <w:spacing w:line="276" w:lineRule="auto"/>
        <w:rPr>
          <w:rFonts w:ascii="Arial" w:hAnsi="Arial" w:cs="Arial"/>
          <w:i/>
        </w:rPr>
      </w:pPr>
      <w:r w:rsidRPr="00465747">
        <w:rPr>
          <w:rFonts w:ascii="Arial" w:hAnsi="Arial" w:cs="Arial"/>
          <w:b/>
          <w:highlight w:val="white"/>
        </w:rPr>
        <w:t xml:space="preserve">ANDRÉS GARCÍA VARGAS </w:t>
      </w:r>
    </w:p>
    <w:p w14:paraId="084F59BF" w14:textId="77777777" w:rsidR="00857C71" w:rsidRPr="00465747" w:rsidRDefault="00857C71" w:rsidP="00465747">
      <w:pPr>
        <w:shd w:val="clear" w:color="auto" w:fill="FFFFFF"/>
        <w:spacing w:line="276" w:lineRule="auto"/>
        <w:rPr>
          <w:rFonts w:ascii="Arial" w:hAnsi="Arial" w:cs="Arial"/>
        </w:rPr>
      </w:pPr>
      <w:r w:rsidRPr="00465747">
        <w:rPr>
          <w:rFonts w:ascii="Arial" w:hAnsi="Arial" w:cs="Arial"/>
        </w:rPr>
        <w:t>Concejal de Bogotá D.C.</w:t>
      </w:r>
      <w:r w:rsidRPr="00465747">
        <w:rPr>
          <w:rFonts w:ascii="Arial" w:hAnsi="Arial" w:cs="Arial"/>
        </w:rPr>
        <w:tab/>
      </w:r>
      <w:r w:rsidRPr="00465747">
        <w:rPr>
          <w:rFonts w:ascii="Arial" w:hAnsi="Arial" w:cs="Arial"/>
        </w:rPr>
        <w:tab/>
      </w:r>
      <w:r w:rsidRPr="00465747">
        <w:rPr>
          <w:rFonts w:ascii="Arial" w:hAnsi="Arial" w:cs="Arial"/>
        </w:rPr>
        <w:tab/>
      </w:r>
      <w:r w:rsidRPr="00465747">
        <w:rPr>
          <w:rFonts w:ascii="Arial" w:hAnsi="Arial" w:cs="Arial"/>
        </w:rPr>
        <w:tab/>
      </w:r>
    </w:p>
    <w:p w14:paraId="4B51FD76" w14:textId="77777777" w:rsidR="00614353" w:rsidRDefault="00857C71" w:rsidP="00465747">
      <w:pPr>
        <w:shd w:val="clear" w:color="auto" w:fill="FFFFFF"/>
        <w:spacing w:line="276" w:lineRule="auto"/>
        <w:jc w:val="both"/>
        <w:rPr>
          <w:rFonts w:ascii="Arial" w:hAnsi="Arial" w:cs="Arial"/>
        </w:rPr>
      </w:pPr>
      <w:r w:rsidRPr="00465747">
        <w:rPr>
          <w:rFonts w:ascii="Arial" w:hAnsi="Arial" w:cs="Arial"/>
        </w:rPr>
        <w:t>Ponente</w:t>
      </w:r>
      <w:r w:rsidRPr="00465747">
        <w:rPr>
          <w:rFonts w:ascii="Arial" w:hAnsi="Arial" w:cs="Arial"/>
        </w:rPr>
        <w:tab/>
      </w:r>
      <w:r w:rsidRPr="00465747">
        <w:rPr>
          <w:rFonts w:ascii="Arial" w:hAnsi="Arial" w:cs="Arial"/>
        </w:rPr>
        <w:tab/>
      </w:r>
      <w:r w:rsidRPr="00465747">
        <w:rPr>
          <w:rFonts w:ascii="Arial" w:hAnsi="Arial" w:cs="Arial"/>
        </w:rPr>
        <w:tab/>
      </w:r>
    </w:p>
    <w:p w14:paraId="6B86C6D0" w14:textId="1200FF62" w:rsidR="009343CD" w:rsidRPr="00465747" w:rsidRDefault="00857C71" w:rsidP="00465747">
      <w:pPr>
        <w:shd w:val="clear" w:color="auto" w:fill="FFFFFF"/>
        <w:spacing w:line="276" w:lineRule="auto"/>
        <w:jc w:val="both"/>
        <w:rPr>
          <w:rFonts w:ascii="Arial" w:hAnsi="Arial" w:cs="Arial"/>
        </w:rPr>
      </w:pPr>
      <w:r w:rsidRPr="00465747">
        <w:rPr>
          <w:rFonts w:ascii="Arial" w:hAnsi="Arial" w:cs="Arial"/>
        </w:rPr>
        <w:tab/>
      </w:r>
    </w:p>
    <w:p w14:paraId="513103D2" w14:textId="2D5D9BA7" w:rsidR="007F0798" w:rsidRPr="00465747" w:rsidRDefault="00781C87" w:rsidP="00465747">
      <w:pPr>
        <w:spacing w:line="276" w:lineRule="auto"/>
        <w:jc w:val="center"/>
        <w:rPr>
          <w:rFonts w:ascii="Arial" w:hAnsi="Arial" w:cs="Arial"/>
          <w:b/>
        </w:rPr>
      </w:pPr>
      <w:r w:rsidRPr="00465747">
        <w:rPr>
          <w:rFonts w:ascii="Arial" w:hAnsi="Arial" w:cs="Arial"/>
        </w:rPr>
        <w:lastRenderedPageBreak/>
        <w:tab/>
      </w:r>
      <w:r w:rsidR="002B5669" w:rsidRPr="00465747">
        <w:rPr>
          <w:rFonts w:ascii="Arial" w:hAnsi="Arial" w:cs="Arial"/>
          <w:b/>
        </w:rPr>
        <w:t>PONENCIA PARA PRIMER DEBATE</w:t>
      </w:r>
    </w:p>
    <w:p w14:paraId="606C683A" w14:textId="2EB970E4" w:rsidR="007F0798" w:rsidRPr="00465747" w:rsidRDefault="002B5669" w:rsidP="00465747">
      <w:pPr>
        <w:shd w:val="clear" w:color="auto" w:fill="FFFFFF"/>
        <w:spacing w:line="276" w:lineRule="auto"/>
        <w:jc w:val="center"/>
        <w:rPr>
          <w:rFonts w:ascii="Arial" w:hAnsi="Arial" w:cs="Arial"/>
          <w:b/>
        </w:rPr>
      </w:pPr>
      <w:r w:rsidRPr="00465747">
        <w:rPr>
          <w:rFonts w:ascii="Arial" w:hAnsi="Arial" w:cs="Arial"/>
          <w:b/>
        </w:rPr>
        <w:t xml:space="preserve">PROYECTO DE ACUERDO No. </w:t>
      </w:r>
      <w:r w:rsidR="00595EE8" w:rsidRPr="00465747">
        <w:rPr>
          <w:rFonts w:ascii="Arial" w:hAnsi="Arial" w:cs="Arial"/>
          <w:b/>
        </w:rPr>
        <w:t>530</w:t>
      </w:r>
      <w:r w:rsidR="005A0E07" w:rsidRPr="00465747">
        <w:rPr>
          <w:rFonts w:ascii="Arial" w:hAnsi="Arial" w:cs="Arial"/>
          <w:b/>
        </w:rPr>
        <w:t xml:space="preserve"> </w:t>
      </w:r>
      <w:r w:rsidRPr="00465747">
        <w:rPr>
          <w:rFonts w:ascii="Arial" w:hAnsi="Arial" w:cs="Arial"/>
          <w:b/>
        </w:rPr>
        <w:t>DE 2025</w:t>
      </w:r>
    </w:p>
    <w:p w14:paraId="39E76A36" w14:textId="77777777" w:rsidR="003C57B3" w:rsidRPr="00465747" w:rsidRDefault="003C57B3" w:rsidP="00465747">
      <w:pPr>
        <w:shd w:val="clear" w:color="auto" w:fill="FFFFFF"/>
        <w:spacing w:line="276" w:lineRule="auto"/>
        <w:jc w:val="both"/>
        <w:rPr>
          <w:rFonts w:ascii="Arial" w:eastAsia="Arial" w:hAnsi="Arial" w:cs="Arial"/>
          <w:b/>
        </w:rPr>
      </w:pPr>
    </w:p>
    <w:p w14:paraId="7DE27E18" w14:textId="12F7D009" w:rsidR="00E465B7" w:rsidRPr="00465747" w:rsidRDefault="009343CD" w:rsidP="00465747">
      <w:pPr>
        <w:spacing w:line="276" w:lineRule="auto"/>
        <w:jc w:val="center"/>
        <w:rPr>
          <w:rFonts w:ascii="Arial" w:eastAsia="Arial" w:hAnsi="Arial" w:cs="Arial"/>
          <w:b/>
        </w:rPr>
      </w:pPr>
      <w:r w:rsidRPr="00465747">
        <w:rPr>
          <w:rFonts w:ascii="Arial" w:eastAsia="Arial" w:hAnsi="Arial" w:cs="Arial"/>
          <w:b/>
        </w:rPr>
        <w:t>“</w:t>
      </w:r>
      <w:r w:rsidRPr="00465747">
        <w:rPr>
          <w:rFonts w:ascii="Arial" w:hAnsi="Arial" w:cs="Arial"/>
          <w:b/>
        </w:rPr>
        <w:t>POR MEDIO DEL CUAL, SE TRANSFORMA LA PLAZA LA SANTAMARÍA EN UN CENTRO CULTURAL, ARTÍSTICO, DEPORTIVO Y DE BIENESTAR COMUNITARIO Y SE DICTAN OTRAS DISPOSICIONES</w:t>
      </w:r>
      <w:r w:rsidRPr="00465747">
        <w:rPr>
          <w:rFonts w:ascii="Arial" w:eastAsia="Arial" w:hAnsi="Arial" w:cs="Arial"/>
          <w:b/>
        </w:rPr>
        <w:t>”</w:t>
      </w:r>
    </w:p>
    <w:p w14:paraId="750C4ECF" w14:textId="77777777" w:rsidR="003C57B3" w:rsidRPr="00465747" w:rsidRDefault="003C57B3" w:rsidP="00465747">
      <w:pPr>
        <w:shd w:val="clear" w:color="auto" w:fill="FFFFFF"/>
        <w:spacing w:line="276" w:lineRule="auto"/>
        <w:jc w:val="both"/>
        <w:rPr>
          <w:rFonts w:ascii="Arial" w:hAnsi="Arial" w:cs="Arial"/>
        </w:rPr>
      </w:pPr>
    </w:p>
    <w:p w14:paraId="74385135" w14:textId="77777777" w:rsidR="007F0798" w:rsidRPr="00465747" w:rsidRDefault="007F0798" w:rsidP="00465747">
      <w:pPr>
        <w:shd w:val="clear" w:color="auto" w:fill="FFFFFF"/>
        <w:spacing w:line="276" w:lineRule="auto"/>
        <w:jc w:val="center"/>
        <w:rPr>
          <w:rFonts w:ascii="Arial" w:hAnsi="Arial" w:cs="Arial"/>
          <w:b/>
        </w:rPr>
      </w:pPr>
    </w:p>
    <w:p w14:paraId="2F9061C1" w14:textId="77777777" w:rsidR="007F0798" w:rsidRPr="00465747" w:rsidRDefault="002B5669" w:rsidP="00465747">
      <w:pPr>
        <w:pStyle w:val="Ttulo1"/>
        <w:numPr>
          <w:ilvl w:val="0"/>
          <w:numId w:val="8"/>
        </w:numPr>
        <w:spacing w:line="276" w:lineRule="auto"/>
        <w:jc w:val="left"/>
        <w:rPr>
          <w:rFonts w:ascii="Arial" w:hAnsi="Arial" w:cs="Arial"/>
          <w:b/>
          <w:szCs w:val="24"/>
        </w:rPr>
      </w:pPr>
      <w:bookmarkStart w:id="1" w:name="_Toc191037293"/>
      <w:r w:rsidRPr="00465747">
        <w:rPr>
          <w:rFonts w:ascii="Arial" w:hAnsi="Arial" w:cs="Arial"/>
          <w:b/>
          <w:szCs w:val="24"/>
        </w:rPr>
        <w:t>OBJETO DEL PROYECTO DE ACUERDO</w:t>
      </w:r>
      <w:bookmarkEnd w:id="1"/>
    </w:p>
    <w:p w14:paraId="5102FA8F" w14:textId="77777777" w:rsidR="005C63E8" w:rsidRPr="00465747" w:rsidRDefault="005C63E8" w:rsidP="00465747">
      <w:pPr>
        <w:shd w:val="clear" w:color="auto" w:fill="FFFFFF"/>
        <w:spacing w:line="276" w:lineRule="auto"/>
        <w:jc w:val="both"/>
        <w:rPr>
          <w:rFonts w:ascii="Arial" w:hAnsi="Arial" w:cs="Arial"/>
          <w:color w:val="000000"/>
          <w:shd w:val="clear" w:color="auto" w:fill="FFFFFF"/>
        </w:rPr>
      </w:pPr>
    </w:p>
    <w:p w14:paraId="60D3B4D5" w14:textId="35733804" w:rsidR="00A26803" w:rsidRPr="00465747" w:rsidRDefault="00C52F54" w:rsidP="00465747">
      <w:pPr>
        <w:shd w:val="clear" w:color="auto" w:fill="FFFFFF"/>
        <w:spacing w:line="276" w:lineRule="auto"/>
        <w:jc w:val="both"/>
        <w:rPr>
          <w:rFonts w:ascii="Arial" w:hAnsi="Arial" w:cs="Arial"/>
          <w:color w:val="000000"/>
          <w:shd w:val="clear" w:color="auto" w:fill="FFFFFF"/>
        </w:rPr>
      </w:pPr>
      <w:r w:rsidRPr="00465747">
        <w:rPr>
          <w:rFonts w:ascii="Arial" w:hAnsi="Arial" w:cs="Arial"/>
          <w:color w:val="000000"/>
          <w:shd w:val="clear" w:color="auto" w:fill="FFFFFF"/>
        </w:rPr>
        <w:t xml:space="preserve">El Proyecto de Acuerdo No. </w:t>
      </w:r>
      <w:r w:rsidR="00A26803" w:rsidRPr="00465747">
        <w:rPr>
          <w:rFonts w:ascii="Arial" w:hAnsi="Arial" w:cs="Arial"/>
          <w:color w:val="000000"/>
          <w:shd w:val="clear" w:color="auto" w:fill="FFFFFF"/>
        </w:rPr>
        <w:t>530</w:t>
      </w:r>
      <w:r w:rsidR="00974D37" w:rsidRPr="00465747">
        <w:rPr>
          <w:rFonts w:ascii="Arial" w:hAnsi="Arial" w:cs="Arial"/>
          <w:color w:val="000000"/>
          <w:shd w:val="clear" w:color="auto" w:fill="FFFFFF"/>
        </w:rPr>
        <w:t xml:space="preserve"> de 2025 tiene como objetivo </w:t>
      </w:r>
      <w:r w:rsidR="00A26803" w:rsidRPr="00465747">
        <w:rPr>
          <w:rFonts w:ascii="Arial" w:hAnsi="Arial" w:cs="Arial"/>
          <w:color w:val="000000"/>
          <w:shd w:val="clear" w:color="auto" w:fill="FFFFFF"/>
        </w:rPr>
        <w:t xml:space="preserve">transformar la Plaza La Santamaría de Bogotá en un centro cultural, artístico, deportivo y de bienestar comunitario. Esta iniciativa se fundamenta en el reconocimiento y respeto por la vida animal, así como en la protección y apropiación del patrimonio cultural de la ciudad, en consonancia con la Ley 2385 de 2024. </w:t>
      </w:r>
    </w:p>
    <w:p w14:paraId="4275E42E" w14:textId="77777777" w:rsidR="00A26803" w:rsidRPr="00465747" w:rsidRDefault="00A26803" w:rsidP="00465747">
      <w:pPr>
        <w:shd w:val="clear" w:color="auto" w:fill="FFFFFF"/>
        <w:spacing w:line="276" w:lineRule="auto"/>
        <w:jc w:val="both"/>
        <w:rPr>
          <w:rFonts w:ascii="Arial" w:hAnsi="Arial" w:cs="Arial"/>
          <w:color w:val="000000"/>
          <w:shd w:val="clear" w:color="auto" w:fill="FFFFFF"/>
        </w:rPr>
      </w:pPr>
    </w:p>
    <w:p w14:paraId="0C42D701" w14:textId="34CD48FD" w:rsidR="00E5047B" w:rsidRPr="00465747" w:rsidRDefault="00A26803" w:rsidP="00465747">
      <w:pPr>
        <w:shd w:val="clear" w:color="auto" w:fill="FFFFFF"/>
        <w:spacing w:line="276" w:lineRule="auto"/>
        <w:jc w:val="both"/>
        <w:rPr>
          <w:rFonts w:ascii="Arial" w:hAnsi="Arial" w:cs="Arial"/>
          <w:color w:val="000000"/>
          <w:shd w:val="clear" w:color="auto" w:fill="FFFFFF"/>
        </w:rPr>
      </w:pPr>
      <w:r w:rsidRPr="00465747">
        <w:rPr>
          <w:rFonts w:ascii="Arial" w:hAnsi="Arial" w:cs="Arial"/>
          <w:color w:val="000000"/>
          <w:shd w:val="clear" w:color="auto" w:fill="FFFFFF"/>
        </w:rPr>
        <w:t>Las medidas adoptadas tienen como fin potenciar la riqueza patrimonial de la ciudad, reflejo de su historia, y generar conciencia sobre el maltrato y la crueldad animal. Se busca, además, incentivar la participación ciudadana y dinamizar el desarrollo de las artes, la cultura y la economía local a través del turismo, la innovación y la creatividad.</w:t>
      </w:r>
    </w:p>
    <w:p w14:paraId="5B8D1A07" w14:textId="0FCEB1FD" w:rsidR="00375DCB" w:rsidRPr="00465747" w:rsidRDefault="00375DCB" w:rsidP="00465747">
      <w:pPr>
        <w:shd w:val="clear" w:color="auto" w:fill="FFFFFF"/>
        <w:spacing w:line="276" w:lineRule="auto"/>
        <w:jc w:val="both"/>
        <w:rPr>
          <w:rFonts w:ascii="Arial" w:hAnsi="Arial" w:cs="Arial"/>
        </w:rPr>
      </w:pPr>
    </w:p>
    <w:p w14:paraId="3343D3BB" w14:textId="23240C46" w:rsidR="007F0798" w:rsidRPr="00465747" w:rsidRDefault="007A1029" w:rsidP="00465747">
      <w:pPr>
        <w:pStyle w:val="Ttulo1"/>
        <w:numPr>
          <w:ilvl w:val="0"/>
          <w:numId w:val="8"/>
        </w:numPr>
        <w:spacing w:line="276" w:lineRule="auto"/>
        <w:jc w:val="left"/>
        <w:rPr>
          <w:rFonts w:ascii="Arial" w:hAnsi="Arial" w:cs="Arial"/>
          <w:b/>
          <w:szCs w:val="24"/>
        </w:rPr>
      </w:pPr>
      <w:r w:rsidRPr="00465747">
        <w:rPr>
          <w:rFonts w:ascii="Arial" w:hAnsi="Arial" w:cs="Arial"/>
          <w:b/>
          <w:szCs w:val="24"/>
        </w:rPr>
        <w:t xml:space="preserve"> </w:t>
      </w:r>
      <w:bookmarkStart w:id="2" w:name="_Toc191037294"/>
      <w:r w:rsidR="002B5669" w:rsidRPr="00465747">
        <w:rPr>
          <w:rFonts w:ascii="Arial" w:hAnsi="Arial" w:cs="Arial"/>
          <w:b/>
          <w:szCs w:val="24"/>
        </w:rPr>
        <w:t>ANTECEDENTES DE LA INICIATIVA</w:t>
      </w:r>
      <w:bookmarkEnd w:id="2"/>
    </w:p>
    <w:p w14:paraId="38F78C4F" w14:textId="72975C13" w:rsidR="00546213" w:rsidRPr="00465747" w:rsidRDefault="00546213" w:rsidP="00465747">
      <w:pPr>
        <w:spacing w:line="276" w:lineRule="auto"/>
        <w:rPr>
          <w:rFonts w:ascii="Arial" w:hAnsi="Arial" w:cs="Arial"/>
          <w:lang w:val="es-MX" w:eastAsia="es-ES"/>
        </w:rPr>
      </w:pPr>
    </w:p>
    <w:p w14:paraId="33B42C28" w14:textId="7B425AA3" w:rsidR="00546213" w:rsidRPr="00465747" w:rsidRDefault="00465747" w:rsidP="00465747">
      <w:pPr>
        <w:shd w:val="clear" w:color="auto" w:fill="FFFFFF"/>
        <w:spacing w:line="276" w:lineRule="auto"/>
        <w:jc w:val="both"/>
        <w:rPr>
          <w:rFonts w:ascii="Arial" w:hAnsi="Arial" w:cs="Arial"/>
          <w:color w:val="000000"/>
          <w:shd w:val="clear" w:color="auto" w:fill="FFFFFF"/>
        </w:rPr>
      </w:pPr>
      <w:r w:rsidRPr="00465747">
        <w:rPr>
          <w:rFonts w:ascii="Arial" w:hAnsi="Arial" w:cs="Arial"/>
          <w:color w:val="000000"/>
          <w:shd w:val="clear" w:color="auto" w:fill="FFFFFF"/>
        </w:rPr>
        <w:t>Es importante señalar que</w:t>
      </w:r>
      <w:r w:rsidR="00546213" w:rsidRPr="00465747">
        <w:rPr>
          <w:rFonts w:ascii="Arial" w:hAnsi="Arial" w:cs="Arial"/>
          <w:color w:val="000000"/>
          <w:shd w:val="clear" w:color="auto" w:fill="FFFFFF"/>
        </w:rPr>
        <w:t xml:space="preserve"> </w:t>
      </w:r>
      <w:r w:rsidR="00C001D6" w:rsidRPr="00465747">
        <w:rPr>
          <w:rFonts w:ascii="Arial" w:hAnsi="Arial" w:cs="Arial"/>
          <w:color w:val="000000"/>
          <w:shd w:val="clear" w:color="auto" w:fill="FFFFFF"/>
        </w:rPr>
        <w:t xml:space="preserve">existen </w:t>
      </w:r>
      <w:r w:rsidRPr="00465747">
        <w:rPr>
          <w:rFonts w:ascii="Arial" w:hAnsi="Arial" w:cs="Arial"/>
          <w:color w:val="000000"/>
          <w:shd w:val="clear" w:color="auto" w:fill="FFFFFF"/>
        </w:rPr>
        <w:t xml:space="preserve">algunos </w:t>
      </w:r>
      <w:r w:rsidR="00C001D6" w:rsidRPr="00465747">
        <w:rPr>
          <w:rFonts w:ascii="Arial" w:hAnsi="Arial" w:cs="Arial"/>
          <w:color w:val="000000"/>
          <w:shd w:val="clear" w:color="auto" w:fill="FFFFFF"/>
        </w:rPr>
        <w:t xml:space="preserve">antecedentes relacionados con el objetivo </w:t>
      </w:r>
      <w:r w:rsidR="00A90AAE" w:rsidRPr="00465747">
        <w:rPr>
          <w:rFonts w:ascii="Arial" w:hAnsi="Arial" w:cs="Arial"/>
          <w:color w:val="000000"/>
          <w:shd w:val="clear" w:color="auto" w:fill="FFFFFF"/>
        </w:rPr>
        <w:t>del proyecto</w:t>
      </w:r>
      <w:r w:rsidR="00C001D6" w:rsidRPr="00465747">
        <w:rPr>
          <w:rFonts w:ascii="Arial" w:hAnsi="Arial" w:cs="Arial"/>
          <w:color w:val="000000"/>
          <w:shd w:val="clear" w:color="auto" w:fill="FFFFFF"/>
        </w:rPr>
        <w:t xml:space="preserve">: </w:t>
      </w:r>
      <w:r w:rsidR="00546213" w:rsidRPr="00465747">
        <w:rPr>
          <w:rFonts w:ascii="Arial" w:hAnsi="Arial" w:cs="Arial"/>
          <w:color w:val="000000"/>
          <w:shd w:val="clear" w:color="auto" w:fill="FFFFFF"/>
        </w:rPr>
        <w:t xml:space="preserve"> </w:t>
      </w:r>
    </w:p>
    <w:p w14:paraId="1DB1E83C" w14:textId="12ACB76F" w:rsidR="00CB0293" w:rsidRPr="00465747" w:rsidRDefault="00CB0293" w:rsidP="00465747">
      <w:pPr>
        <w:shd w:val="clear" w:color="auto" w:fill="FFFFFF"/>
        <w:spacing w:line="276" w:lineRule="auto"/>
        <w:jc w:val="both"/>
        <w:rPr>
          <w:rFonts w:ascii="Arial" w:hAnsi="Arial" w:cs="Arial"/>
        </w:rPr>
      </w:pPr>
    </w:p>
    <w:tbl>
      <w:tblPr>
        <w:tblStyle w:val="Tablaconcuadrcula"/>
        <w:tblW w:w="0" w:type="auto"/>
        <w:tblLook w:val="04A0" w:firstRow="1" w:lastRow="0" w:firstColumn="1" w:lastColumn="0" w:noHBand="0" w:noVBand="1"/>
      </w:tblPr>
      <w:tblGrid>
        <w:gridCol w:w="2120"/>
        <w:gridCol w:w="3313"/>
        <w:gridCol w:w="2203"/>
        <w:gridCol w:w="1284"/>
      </w:tblGrid>
      <w:tr w:rsidR="00126340" w:rsidRPr="00465747" w14:paraId="4859ADA2" w14:textId="77777777" w:rsidTr="006C1FBF">
        <w:tc>
          <w:tcPr>
            <w:tcW w:w="2175" w:type="dxa"/>
          </w:tcPr>
          <w:p w14:paraId="5D96F41E" w14:textId="3D072824" w:rsidR="00126340" w:rsidRPr="00465747" w:rsidRDefault="00126340" w:rsidP="00465747">
            <w:pPr>
              <w:spacing w:line="276" w:lineRule="auto"/>
              <w:jc w:val="center"/>
              <w:rPr>
                <w:rFonts w:ascii="Arial" w:hAnsi="Arial" w:cs="Arial"/>
                <w:b/>
              </w:rPr>
            </w:pPr>
            <w:r w:rsidRPr="00465747">
              <w:rPr>
                <w:rFonts w:ascii="Arial" w:hAnsi="Arial" w:cs="Arial"/>
                <w:b/>
              </w:rPr>
              <w:t>No del proyecto</w:t>
            </w:r>
          </w:p>
        </w:tc>
        <w:tc>
          <w:tcPr>
            <w:tcW w:w="3400" w:type="dxa"/>
          </w:tcPr>
          <w:p w14:paraId="032003DC" w14:textId="569BBE99" w:rsidR="00126340" w:rsidRPr="00465747" w:rsidRDefault="00126340" w:rsidP="00465747">
            <w:pPr>
              <w:spacing w:line="276" w:lineRule="auto"/>
              <w:jc w:val="center"/>
              <w:rPr>
                <w:rFonts w:ascii="Arial" w:hAnsi="Arial" w:cs="Arial"/>
                <w:b/>
              </w:rPr>
            </w:pPr>
            <w:r w:rsidRPr="00465747">
              <w:rPr>
                <w:rFonts w:ascii="Arial" w:hAnsi="Arial" w:cs="Arial"/>
                <w:b/>
              </w:rPr>
              <w:t>Título del Proyecto</w:t>
            </w:r>
          </w:p>
        </w:tc>
        <w:tc>
          <w:tcPr>
            <w:tcW w:w="2203" w:type="dxa"/>
          </w:tcPr>
          <w:p w14:paraId="7E40C40B" w14:textId="3C04E199" w:rsidR="00126340" w:rsidRPr="00465747" w:rsidRDefault="00C001D6" w:rsidP="00465747">
            <w:pPr>
              <w:spacing w:line="276" w:lineRule="auto"/>
              <w:jc w:val="center"/>
              <w:rPr>
                <w:rFonts w:ascii="Arial" w:hAnsi="Arial" w:cs="Arial"/>
                <w:b/>
              </w:rPr>
            </w:pPr>
            <w:r w:rsidRPr="00465747">
              <w:rPr>
                <w:rFonts w:ascii="Arial" w:hAnsi="Arial" w:cs="Arial"/>
                <w:b/>
              </w:rPr>
              <w:t xml:space="preserve">Autor </w:t>
            </w:r>
          </w:p>
        </w:tc>
        <w:tc>
          <w:tcPr>
            <w:tcW w:w="1284" w:type="dxa"/>
          </w:tcPr>
          <w:p w14:paraId="15ADD1E3" w14:textId="2FEBE566" w:rsidR="00126340" w:rsidRPr="00465747" w:rsidRDefault="00126340" w:rsidP="00465747">
            <w:pPr>
              <w:spacing w:line="276" w:lineRule="auto"/>
              <w:jc w:val="center"/>
              <w:rPr>
                <w:rFonts w:ascii="Arial" w:hAnsi="Arial" w:cs="Arial"/>
                <w:b/>
              </w:rPr>
            </w:pPr>
            <w:r w:rsidRPr="00465747">
              <w:rPr>
                <w:rFonts w:ascii="Arial" w:hAnsi="Arial" w:cs="Arial"/>
                <w:b/>
              </w:rPr>
              <w:t>Estado del tramite</w:t>
            </w:r>
          </w:p>
        </w:tc>
      </w:tr>
      <w:tr w:rsidR="00126340" w:rsidRPr="00465747" w14:paraId="489EF544" w14:textId="77777777" w:rsidTr="006C1FBF">
        <w:tc>
          <w:tcPr>
            <w:tcW w:w="2175" w:type="dxa"/>
          </w:tcPr>
          <w:p w14:paraId="34360600" w14:textId="77777777" w:rsidR="00126340" w:rsidRPr="00465747" w:rsidRDefault="00126340" w:rsidP="00465747">
            <w:pPr>
              <w:spacing w:line="276" w:lineRule="auto"/>
              <w:jc w:val="both"/>
              <w:rPr>
                <w:rFonts w:ascii="Arial" w:hAnsi="Arial" w:cs="Arial"/>
              </w:rPr>
            </w:pPr>
          </w:p>
          <w:p w14:paraId="3366F439" w14:textId="56E822FE" w:rsidR="005A49E7" w:rsidRPr="00465747" w:rsidRDefault="005A49E7" w:rsidP="00465747">
            <w:pPr>
              <w:spacing w:line="276" w:lineRule="auto"/>
              <w:jc w:val="both"/>
              <w:rPr>
                <w:rFonts w:ascii="Arial" w:hAnsi="Arial" w:cs="Arial"/>
              </w:rPr>
            </w:pPr>
            <w:r w:rsidRPr="00465747">
              <w:rPr>
                <w:rFonts w:ascii="Arial" w:hAnsi="Arial" w:cs="Arial"/>
              </w:rPr>
              <w:t>Acuerdo 767 de  2020</w:t>
            </w:r>
          </w:p>
        </w:tc>
        <w:tc>
          <w:tcPr>
            <w:tcW w:w="3400" w:type="dxa"/>
          </w:tcPr>
          <w:p w14:paraId="0FB3F66B" w14:textId="30B7B15B" w:rsidR="00126340" w:rsidRPr="00465747" w:rsidRDefault="005A49E7" w:rsidP="00465747">
            <w:pPr>
              <w:spacing w:line="276" w:lineRule="auto"/>
              <w:jc w:val="both"/>
              <w:rPr>
                <w:rFonts w:ascii="Arial" w:hAnsi="Arial" w:cs="Arial"/>
              </w:rPr>
            </w:pPr>
            <w:r w:rsidRPr="00465747">
              <w:rPr>
                <w:rFonts w:ascii="Arial" w:hAnsi="Arial" w:cs="Arial"/>
              </w:rPr>
              <w:t>Por el cual se desincentivan las prácticas taurinas en el distrito capital y se dictan otras disposiciones</w:t>
            </w:r>
          </w:p>
        </w:tc>
        <w:tc>
          <w:tcPr>
            <w:tcW w:w="2203" w:type="dxa"/>
          </w:tcPr>
          <w:p w14:paraId="6B72B466" w14:textId="2292EF82" w:rsidR="005A49E7" w:rsidRPr="00465747" w:rsidRDefault="005A49E7" w:rsidP="00465747">
            <w:pPr>
              <w:spacing w:line="276" w:lineRule="auto"/>
              <w:jc w:val="both"/>
              <w:rPr>
                <w:rFonts w:ascii="Arial" w:hAnsi="Arial" w:cs="Arial"/>
              </w:rPr>
            </w:pPr>
            <w:r w:rsidRPr="00465747">
              <w:rPr>
                <w:rFonts w:ascii="Arial" w:hAnsi="Arial" w:cs="Arial"/>
              </w:rPr>
              <w:t>H.C</w:t>
            </w:r>
            <w:r w:rsidR="00465747">
              <w:rPr>
                <w:rFonts w:ascii="Arial" w:hAnsi="Arial" w:cs="Arial"/>
              </w:rPr>
              <w:t xml:space="preserve">.  Andrea Padilla </w:t>
            </w:r>
            <w:r w:rsidR="00BF5CF5">
              <w:rPr>
                <w:rFonts w:ascii="Arial" w:hAnsi="Arial" w:cs="Arial"/>
              </w:rPr>
              <w:t>Villarraga Bancada</w:t>
            </w:r>
            <w:r w:rsidRPr="00465747">
              <w:rPr>
                <w:rFonts w:ascii="Arial" w:hAnsi="Arial" w:cs="Arial"/>
              </w:rPr>
              <w:t xml:space="preserve"> Verde</w:t>
            </w:r>
          </w:p>
          <w:p w14:paraId="060113D5" w14:textId="3C6728D5" w:rsidR="00126340" w:rsidRPr="00465747" w:rsidRDefault="00126340" w:rsidP="00465747">
            <w:pPr>
              <w:spacing w:line="276" w:lineRule="auto"/>
              <w:ind w:left="360"/>
              <w:jc w:val="both"/>
              <w:rPr>
                <w:rFonts w:ascii="Arial" w:hAnsi="Arial" w:cs="Arial"/>
              </w:rPr>
            </w:pPr>
          </w:p>
        </w:tc>
        <w:tc>
          <w:tcPr>
            <w:tcW w:w="1284" w:type="dxa"/>
          </w:tcPr>
          <w:p w14:paraId="62831F1B" w14:textId="77777777" w:rsidR="00126340" w:rsidRDefault="00BF5CF5" w:rsidP="00465747">
            <w:pPr>
              <w:spacing w:line="276" w:lineRule="auto"/>
              <w:jc w:val="both"/>
              <w:rPr>
                <w:rFonts w:ascii="Arial" w:hAnsi="Arial" w:cs="Arial"/>
              </w:rPr>
            </w:pPr>
            <w:r>
              <w:rPr>
                <w:rFonts w:ascii="Arial" w:hAnsi="Arial" w:cs="Arial"/>
              </w:rPr>
              <w:t>Acuerdo de C</w:t>
            </w:r>
            <w:r w:rsidR="005A49E7" w:rsidRPr="00465747">
              <w:rPr>
                <w:rFonts w:ascii="Arial" w:hAnsi="Arial" w:cs="Arial"/>
              </w:rPr>
              <w:t xml:space="preserve">iudad </w:t>
            </w:r>
          </w:p>
          <w:p w14:paraId="66AB6469" w14:textId="77777777" w:rsidR="00BF5CF5" w:rsidRDefault="00BF5CF5" w:rsidP="00465747">
            <w:pPr>
              <w:spacing w:line="276" w:lineRule="auto"/>
              <w:jc w:val="both"/>
              <w:rPr>
                <w:rFonts w:ascii="Arial" w:hAnsi="Arial" w:cs="Arial"/>
              </w:rPr>
            </w:pPr>
          </w:p>
          <w:p w14:paraId="72628541" w14:textId="06B4F1C2" w:rsidR="00BF5CF5" w:rsidRPr="00465747" w:rsidRDefault="00BF5CF5" w:rsidP="00465747">
            <w:pPr>
              <w:spacing w:line="276" w:lineRule="auto"/>
              <w:jc w:val="both"/>
              <w:rPr>
                <w:rFonts w:ascii="Arial" w:hAnsi="Arial" w:cs="Arial"/>
              </w:rPr>
            </w:pPr>
          </w:p>
        </w:tc>
      </w:tr>
      <w:tr w:rsidR="00C13234" w:rsidRPr="00465747" w14:paraId="23213BFB" w14:textId="77777777" w:rsidTr="006C1FBF">
        <w:tc>
          <w:tcPr>
            <w:tcW w:w="2175" w:type="dxa"/>
          </w:tcPr>
          <w:p w14:paraId="13314EC7" w14:textId="77777777" w:rsidR="00C13234" w:rsidRPr="00465747" w:rsidRDefault="00C13234" w:rsidP="00465747">
            <w:pPr>
              <w:spacing w:line="276" w:lineRule="auto"/>
              <w:jc w:val="both"/>
              <w:rPr>
                <w:rFonts w:ascii="Arial" w:hAnsi="Arial" w:cs="Arial"/>
              </w:rPr>
            </w:pPr>
          </w:p>
          <w:p w14:paraId="7DA8BBE3" w14:textId="4927B400" w:rsidR="00C13234" w:rsidRPr="00465747" w:rsidRDefault="00C13234" w:rsidP="00465747">
            <w:pPr>
              <w:spacing w:line="276" w:lineRule="auto"/>
              <w:jc w:val="both"/>
              <w:rPr>
                <w:rFonts w:ascii="Arial" w:hAnsi="Arial" w:cs="Arial"/>
              </w:rPr>
            </w:pPr>
            <w:r w:rsidRPr="00465747">
              <w:rPr>
                <w:rFonts w:ascii="Arial" w:hAnsi="Arial" w:cs="Arial"/>
              </w:rPr>
              <w:t>Proyecto de Acuerdo 192 de 2011</w:t>
            </w:r>
          </w:p>
        </w:tc>
        <w:tc>
          <w:tcPr>
            <w:tcW w:w="3400" w:type="dxa"/>
          </w:tcPr>
          <w:p w14:paraId="4D3CE535" w14:textId="2F4B9FF2" w:rsidR="00C13234" w:rsidRPr="00465747" w:rsidRDefault="00C13234" w:rsidP="00465747">
            <w:pPr>
              <w:spacing w:line="276" w:lineRule="auto"/>
              <w:jc w:val="both"/>
              <w:rPr>
                <w:rFonts w:ascii="Arial" w:hAnsi="Arial" w:cs="Arial"/>
              </w:rPr>
            </w:pPr>
            <w:r w:rsidRPr="00465747">
              <w:rPr>
                <w:rFonts w:ascii="Arial" w:hAnsi="Arial" w:cs="Arial"/>
              </w:rPr>
              <w:t xml:space="preserve">“Por medio del cual se cambia la denominación de la PLAZA DE TOROS DE LA SANTAMARÍA por PLAZA MONUMENTAL LA SANTAMARÍA, se modifica el Acuerdo 4 de 1978 y se dictan otras disposiciones respecto a su uso " </w:t>
            </w:r>
          </w:p>
        </w:tc>
        <w:tc>
          <w:tcPr>
            <w:tcW w:w="2203" w:type="dxa"/>
          </w:tcPr>
          <w:p w14:paraId="5088746A" w14:textId="77777777" w:rsidR="00C13234" w:rsidRPr="00465747" w:rsidRDefault="00C13234" w:rsidP="00465747">
            <w:pPr>
              <w:spacing w:line="276" w:lineRule="auto"/>
              <w:jc w:val="both"/>
              <w:rPr>
                <w:rFonts w:ascii="Arial" w:hAnsi="Arial" w:cs="Arial"/>
              </w:rPr>
            </w:pPr>
          </w:p>
          <w:p w14:paraId="0ECE12E7" w14:textId="77777777" w:rsidR="00C13234" w:rsidRPr="00465747" w:rsidRDefault="00C13234" w:rsidP="00465747">
            <w:pPr>
              <w:spacing w:line="276" w:lineRule="auto"/>
              <w:jc w:val="both"/>
              <w:rPr>
                <w:rFonts w:ascii="Arial" w:hAnsi="Arial" w:cs="Arial"/>
              </w:rPr>
            </w:pPr>
          </w:p>
          <w:p w14:paraId="3431F1E7" w14:textId="400EE44A" w:rsidR="00C13234" w:rsidRPr="00465747" w:rsidRDefault="00C13234" w:rsidP="00465747">
            <w:pPr>
              <w:spacing w:line="276" w:lineRule="auto"/>
              <w:jc w:val="both"/>
              <w:rPr>
                <w:rFonts w:ascii="Arial" w:hAnsi="Arial" w:cs="Arial"/>
              </w:rPr>
            </w:pPr>
            <w:r w:rsidRPr="00465747">
              <w:rPr>
                <w:rFonts w:ascii="Arial" w:hAnsi="Arial" w:cs="Arial"/>
              </w:rPr>
              <w:t>CARLOS PÉREZ PARRA Y LAUREANO ALEXI GARCÍA PEREA (COORDINADOR)</w:t>
            </w:r>
          </w:p>
        </w:tc>
        <w:tc>
          <w:tcPr>
            <w:tcW w:w="1284" w:type="dxa"/>
          </w:tcPr>
          <w:p w14:paraId="7B1A07FA" w14:textId="77777777" w:rsidR="00C13234" w:rsidRPr="00465747" w:rsidRDefault="00C13234" w:rsidP="00465747">
            <w:pPr>
              <w:spacing w:line="276" w:lineRule="auto"/>
              <w:jc w:val="both"/>
              <w:rPr>
                <w:rFonts w:ascii="Arial" w:hAnsi="Arial" w:cs="Arial"/>
              </w:rPr>
            </w:pPr>
          </w:p>
          <w:p w14:paraId="30B0F297" w14:textId="77777777" w:rsidR="00C13234" w:rsidRPr="00465747" w:rsidRDefault="00C13234" w:rsidP="00465747">
            <w:pPr>
              <w:spacing w:line="276" w:lineRule="auto"/>
              <w:jc w:val="both"/>
              <w:rPr>
                <w:rFonts w:ascii="Arial" w:hAnsi="Arial" w:cs="Arial"/>
              </w:rPr>
            </w:pPr>
          </w:p>
          <w:p w14:paraId="0F574C92" w14:textId="77777777" w:rsidR="00C13234" w:rsidRPr="00465747" w:rsidRDefault="00C13234" w:rsidP="00465747">
            <w:pPr>
              <w:spacing w:line="276" w:lineRule="auto"/>
              <w:jc w:val="both"/>
              <w:rPr>
                <w:rFonts w:ascii="Arial" w:hAnsi="Arial" w:cs="Arial"/>
              </w:rPr>
            </w:pPr>
            <w:r w:rsidRPr="00465747">
              <w:rPr>
                <w:rFonts w:ascii="Arial" w:hAnsi="Arial" w:cs="Arial"/>
              </w:rPr>
              <w:t xml:space="preserve">Estado Archivado </w:t>
            </w:r>
          </w:p>
        </w:tc>
      </w:tr>
    </w:tbl>
    <w:p w14:paraId="5F5681CF" w14:textId="1FB1CABD" w:rsidR="00126340" w:rsidRPr="00465747" w:rsidRDefault="00126340" w:rsidP="00465747">
      <w:pPr>
        <w:shd w:val="clear" w:color="auto" w:fill="FFFFFF"/>
        <w:spacing w:line="276" w:lineRule="auto"/>
        <w:jc w:val="both"/>
        <w:rPr>
          <w:rFonts w:ascii="Arial" w:hAnsi="Arial" w:cs="Arial"/>
        </w:rPr>
      </w:pPr>
    </w:p>
    <w:p w14:paraId="40D35E51" w14:textId="77777777" w:rsidR="00FD067A" w:rsidRPr="00465747" w:rsidRDefault="00FD067A" w:rsidP="00465747">
      <w:pPr>
        <w:shd w:val="clear" w:color="auto" w:fill="FFFFFF"/>
        <w:spacing w:line="276" w:lineRule="auto"/>
        <w:jc w:val="both"/>
        <w:rPr>
          <w:rFonts w:ascii="Arial" w:hAnsi="Arial" w:cs="Arial"/>
        </w:rPr>
      </w:pPr>
    </w:p>
    <w:p w14:paraId="4D2700EA" w14:textId="6DF9D42A" w:rsidR="007F0798" w:rsidRPr="00465747" w:rsidRDefault="00BF7852" w:rsidP="00465747">
      <w:pPr>
        <w:pStyle w:val="Ttulo1"/>
        <w:numPr>
          <w:ilvl w:val="0"/>
          <w:numId w:val="8"/>
        </w:numPr>
        <w:spacing w:line="276" w:lineRule="auto"/>
        <w:jc w:val="left"/>
        <w:rPr>
          <w:rFonts w:ascii="Arial" w:hAnsi="Arial" w:cs="Arial"/>
          <w:b/>
          <w:szCs w:val="24"/>
        </w:rPr>
      </w:pPr>
      <w:bookmarkStart w:id="3" w:name="_heading=h.pljkvodkgfmp" w:colFirst="0" w:colLast="0"/>
      <w:bookmarkStart w:id="4" w:name="_Toc191037295"/>
      <w:bookmarkEnd w:id="3"/>
      <w:r w:rsidRPr="00465747">
        <w:rPr>
          <w:rFonts w:ascii="Arial" w:hAnsi="Arial" w:cs="Arial"/>
          <w:b/>
          <w:szCs w:val="24"/>
        </w:rPr>
        <w:t>JUSTIFICACIÓN Y ANÁLISIS DE CONVENIENCIA DE LA INICIATIVA</w:t>
      </w:r>
      <w:bookmarkEnd w:id="4"/>
      <w:r w:rsidR="00ED6A14" w:rsidRPr="00465747">
        <w:rPr>
          <w:rFonts w:ascii="Arial" w:hAnsi="Arial" w:cs="Arial"/>
          <w:b/>
          <w:szCs w:val="24"/>
        </w:rPr>
        <w:t xml:space="preserve"> </w:t>
      </w:r>
    </w:p>
    <w:p w14:paraId="126FE039" w14:textId="09DFA3CC" w:rsidR="006C1FBF" w:rsidRPr="00465747" w:rsidRDefault="006C1FBF" w:rsidP="00465747">
      <w:pPr>
        <w:spacing w:line="276" w:lineRule="auto"/>
        <w:rPr>
          <w:rFonts w:ascii="Arial" w:hAnsi="Arial" w:cs="Arial"/>
          <w:lang w:val="es-MX" w:eastAsia="es-ES"/>
        </w:rPr>
      </w:pPr>
    </w:p>
    <w:p w14:paraId="0E787335" w14:textId="15A3FF6C" w:rsidR="006C1FBF" w:rsidRPr="00465747" w:rsidRDefault="00F069C3" w:rsidP="00E60130">
      <w:pPr>
        <w:spacing w:line="276" w:lineRule="auto"/>
        <w:jc w:val="both"/>
        <w:rPr>
          <w:rFonts w:ascii="Arial" w:hAnsi="Arial" w:cs="Arial"/>
          <w:lang w:val="es-MX" w:eastAsia="es-ES"/>
        </w:rPr>
      </w:pPr>
      <w:r>
        <w:rPr>
          <w:rFonts w:ascii="Arial" w:hAnsi="Arial" w:cs="Arial"/>
          <w:lang w:val="es-MX" w:eastAsia="es-ES"/>
        </w:rPr>
        <w:t>Las autoras del proyecto inician</w:t>
      </w:r>
      <w:r w:rsidR="004E689C">
        <w:rPr>
          <w:rFonts w:ascii="Arial" w:hAnsi="Arial" w:cs="Arial"/>
          <w:lang w:val="es-MX" w:eastAsia="es-ES"/>
        </w:rPr>
        <w:t xml:space="preserve"> su exposición de motivos desde la fundación de </w:t>
      </w:r>
      <w:r w:rsidR="006C1FBF" w:rsidRPr="00465747">
        <w:rPr>
          <w:rFonts w:ascii="Arial" w:hAnsi="Arial" w:cs="Arial"/>
          <w:lang w:val="es-MX" w:eastAsia="es-ES"/>
        </w:rPr>
        <w:t xml:space="preserve">La Plaza de Toros La Santamaría, </w:t>
      </w:r>
      <w:r w:rsidR="00802428">
        <w:rPr>
          <w:rFonts w:ascii="Arial" w:hAnsi="Arial" w:cs="Arial"/>
          <w:lang w:val="es-MX" w:eastAsia="es-ES"/>
        </w:rPr>
        <w:t>donada</w:t>
      </w:r>
      <w:r w:rsidR="006C1FBF" w:rsidRPr="00465747">
        <w:rPr>
          <w:rFonts w:ascii="Arial" w:hAnsi="Arial" w:cs="Arial"/>
          <w:lang w:val="es-MX" w:eastAsia="es-ES"/>
        </w:rPr>
        <w:t xml:space="preserve"> por el ganadero Ignacio Sanz de Santamaría (quien dio nombre a la plaza), es un recinto emblemático de Bogotá. Su construcción, a cargo de los ingenieros Adonaí Martínez y Eduardo Lazcano, comenzó en 1928 y finalizó con su inauguración el 8 de febrero de 1931. Con una capacidad inicial para 14.500 visitantes, la plaza destaca por su impresionante arquitectura mudéjar, caracterizada por un elaborado trabajo en ladrillo, obra del arquitecto español Santiago de la Mora en 1940.</w:t>
      </w:r>
    </w:p>
    <w:p w14:paraId="3DE87552" w14:textId="77777777" w:rsidR="006C1FBF" w:rsidRPr="00465747" w:rsidRDefault="006C1FBF" w:rsidP="00E60130">
      <w:pPr>
        <w:spacing w:line="276" w:lineRule="auto"/>
        <w:jc w:val="both"/>
        <w:rPr>
          <w:rFonts w:ascii="Arial" w:hAnsi="Arial" w:cs="Arial"/>
          <w:lang w:val="es-MX" w:eastAsia="es-ES"/>
        </w:rPr>
      </w:pPr>
    </w:p>
    <w:p w14:paraId="0E8B0477" w14:textId="356A0FEC" w:rsidR="006C1FBF" w:rsidRPr="00465747" w:rsidRDefault="00E60130" w:rsidP="00802428">
      <w:pPr>
        <w:spacing w:line="276" w:lineRule="auto"/>
        <w:jc w:val="both"/>
        <w:rPr>
          <w:rFonts w:ascii="Arial" w:hAnsi="Arial" w:cs="Arial"/>
          <w:lang w:val="es-MX" w:eastAsia="es-ES"/>
        </w:rPr>
      </w:pPr>
      <w:r>
        <w:rPr>
          <w:rFonts w:ascii="Arial" w:hAnsi="Arial" w:cs="Arial"/>
          <w:lang w:val="es-MX" w:eastAsia="es-ES"/>
        </w:rPr>
        <w:t xml:space="preserve">Esta Plaza </w:t>
      </w:r>
      <w:r w:rsidR="006C1FBF" w:rsidRPr="00465747">
        <w:rPr>
          <w:rFonts w:ascii="Arial" w:hAnsi="Arial" w:cs="Arial"/>
          <w:lang w:val="es-MX" w:eastAsia="es-ES"/>
        </w:rPr>
        <w:t>posee significativos valores económicos, históricos y simbólicos. Su importancia ha sido oficialmente reconocida: fue declarada Monumento Nacional de Colombia en 1984 (Decreto 2390) y Bien de Interés Cultural a nivel distrital en 2001 (Decreto 606). Estas declaratorias resaltan su relevancia histórica, cultural y arquitectónica, así como su potencial para fortalecer el tejido social y productivo de la ciudad.</w:t>
      </w:r>
    </w:p>
    <w:p w14:paraId="49133A76" w14:textId="4E96EEC3" w:rsidR="006C1FBF" w:rsidRPr="00465747" w:rsidRDefault="006C1FBF" w:rsidP="00465747">
      <w:pPr>
        <w:spacing w:line="276" w:lineRule="auto"/>
        <w:rPr>
          <w:rFonts w:ascii="Arial" w:hAnsi="Arial" w:cs="Arial"/>
          <w:lang w:val="es-MX" w:eastAsia="es-ES"/>
        </w:rPr>
      </w:pPr>
    </w:p>
    <w:p w14:paraId="0F52920C" w14:textId="57852061" w:rsidR="006C1FBF" w:rsidRPr="00465747" w:rsidRDefault="006C1FBF" w:rsidP="00465747">
      <w:pPr>
        <w:spacing w:line="276" w:lineRule="auto"/>
        <w:rPr>
          <w:rFonts w:ascii="Arial" w:hAnsi="Arial" w:cs="Arial"/>
          <w:b/>
          <w:lang w:val="es-MX" w:eastAsia="es-ES"/>
        </w:rPr>
      </w:pPr>
      <w:r w:rsidRPr="00465747">
        <w:rPr>
          <w:rFonts w:ascii="Arial" w:hAnsi="Arial" w:cs="Arial"/>
          <w:b/>
          <w:lang w:val="es-MX" w:eastAsia="es-ES"/>
        </w:rPr>
        <w:t xml:space="preserve">ANTECEDENTES DEL PLAZA DE TOROS DE LA SANTAMARÍA </w:t>
      </w:r>
    </w:p>
    <w:p w14:paraId="0A3325FE" w14:textId="77777777" w:rsidR="006C1FBF" w:rsidRPr="00465747" w:rsidRDefault="006C1FBF" w:rsidP="00465747">
      <w:pPr>
        <w:spacing w:line="276" w:lineRule="auto"/>
        <w:jc w:val="both"/>
        <w:rPr>
          <w:rFonts w:ascii="Arial" w:hAnsi="Arial" w:cs="Arial"/>
          <w:lang w:val="es-MX" w:eastAsia="es-ES"/>
        </w:rPr>
      </w:pPr>
    </w:p>
    <w:p w14:paraId="237FEBA0" w14:textId="2D999109" w:rsidR="006C1FBF" w:rsidRDefault="006C1FBF" w:rsidP="00465747">
      <w:pPr>
        <w:spacing w:line="276" w:lineRule="auto"/>
        <w:jc w:val="both"/>
        <w:rPr>
          <w:rFonts w:ascii="Arial" w:hAnsi="Arial" w:cs="Arial"/>
          <w:lang w:val="es-MX" w:eastAsia="es-ES"/>
        </w:rPr>
      </w:pPr>
      <w:r w:rsidRPr="00465747">
        <w:rPr>
          <w:rFonts w:ascii="Arial" w:hAnsi="Arial" w:cs="Arial"/>
          <w:lang w:val="es-MX" w:eastAsia="es-ES"/>
        </w:rPr>
        <w:t xml:space="preserve">Desde su construcción en la década de 1930, la Plaza de Toros La Santamaría ha sido el principal escenario para las corridas de toros en Bogotá. Sin embargo, con el paso del tiempo, este icónico recinto ha ampliado su uso para albergar una </w:t>
      </w:r>
      <w:r w:rsidRPr="00465747">
        <w:rPr>
          <w:rFonts w:ascii="Arial" w:hAnsi="Arial" w:cs="Arial"/>
          <w:lang w:val="es-MX" w:eastAsia="es-ES"/>
        </w:rPr>
        <w:lastRenderedPageBreak/>
        <w:t>diversidad de eventos, incluyendo lucha libre, boxeo, festivales de teatro y el Festival de Verano, entre otros.</w:t>
      </w:r>
    </w:p>
    <w:p w14:paraId="775DC3B5" w14:textId="6329F4DB" w:rsidR="00252C1F" w:rsidRDefault="00252C1F" w:rsidP="00465747">
      <w:pPr>
        <w:spacing w:line="276" w:lineRule="auto"/>
        <w:jc w:val="both"/>
        <w:rPr>
          <w:rFonts w:ascii="Arial" w:hAnsi="Arial" w:cs="Arial"/>
          <w:lang w:val="es-MX" w:eastAsia="es-ES"/>
        </w:rPr>
      </w:pPr>
    </w:p>
    <w:p w14:paraId="5BA36A5F" w14:textId="27349F2C" w:rsidR="00252C1F" w:rsidRPr="00465747" w:rsidRDefault="00252C1F" w:rsidP="00252C1F">
      <w:pPr>
        <w:spacing w:line="276" w:lineRule="auto"/>
        <w:jc w:val="center"/>
        <w:rPr>
          <w:rFonts w:ascii="Arial" w:hAnsi="Arial" w:cs="Arial"/>
          <w:lang w:val="es-MX" w:eastAsia="es-ES"/>
        </w:rPr>
      </w:pPr>
      <w:r>
        <w:rPr>
          <w:noProof/>
          <w:color w:val="222222"/>
          <w:sz w:val="26"/>
          <w:szCs w:val="26"/>
          <w:highlight w:val="white"/>
          <w:lang w:val="es-CO" w:eastAsia="es-CO"/>
        </w:rPr>
        <w:drawing>
          <wp:inline distT="0" distB="0" distL="0" distR="0" wp14:anchorId="28CB1A9A" wp14:editId="12C84197">
            <wp:extent cx="5219700" cy="1821815"/>
            <wp:effectExtent l="0" t="0" r="0" b="0"/>
            <wp:docPr id="2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5219700" cy="1821815"/>
                    </a:xfrm>
                    <a:prstGeom prst="rect">
                      <a:avLst/>
                    </a:prstGeom>
                    <a:ln/>
                  </pic:spPr>
                </pic:pic>
              </a:graphicData>
            </a:graphic>
          </wp:inline>
        </w:drawing>
      </w:r>
    </w:p>
    <w:p w14:paraId="6C74E0CF" w14:textId="220354A2" w:rsidR="00252C1F" w:rsidRPr="00252C1F" w:rsidRDefault="00252C1F" w:rsidP="00252C1F">
      <w:pPr>
        <w:jc w:val="center"/>
        <w:rPr>
          <w:sz w:val="20"/>
          <w:szCs w:val="20"/>
          <w:highlight w:val="yellow"/>
        </w:rPr>
      </w:pPr>
      <w:r w:rsidRPr="00252C1F">
        <w:rPr>
          <w:sz w:val="20"/>
          <w:szCs w:val="20"/>
        </w:rPr>
        <w:t>Fuente: Exposición de motivos PA 530 de 2025 tomado de:</w:t>
      </w:r>
      <w:r>
        <w:rPr>
          <w:sz w:val="20"/>
          <w:szCs w:val="20"/>
        </w:rPr>
        <w:t xml:space="preserve"> </w:t>
      </w:r>
      <w:hyperlink r:id="rId10" w:history="1">
        <w:r w:rsidRPr="003F1B33">
          <w:rPr>
            <w:rStyle w:val="Hipervnculo"/>
            <w:sz w:val="20"/>
            <w:szCs w:val="20"/>
            <w:highlight w:val="white"/>
          </w:rPr>
          <w:t>https://idpc.gov.co/publicaciones/descargas/patrisostenible.pdf</w:t>
        </w:r>
      </w:hyperlink>
    </w:p>
    <w:p w14:paraId="1040A759" w14:textId="77777777" w:rsidR="001477FC" w:rsidRPr="00465747" w:rsidRDefault="001477FC" w:rsidP="00465747">
      <w:pPr>
        <w:spacing w:line="276" w:lineRule="auto"/>
        <w:jc w:val="both"/>
        <w:rPr>
          <w:rFonts w:ascii="Arial" w:hAnsi="Arial" w:cs="Arial"/>
          <w:lang w:val="es-MX" w:eastAsia="es-ES"/>
        </w:rPr>
      </w:pPr>
    </w:p>
    <w:p w14:paraId="5BC991FF" w14:textId="64CB9394" w:rsidR="001477FC" w:rsidRPr="00465747" w:rsidRDefault="001477FC" w:rsidP="00465747">
      <w:pPr>
        <w:spacing w:line="276" w:lineRule="auto"/>
        <w:jc w:val="both"/>
        <w:rPr>
          <w:rFonts w:ascii="Arial" w:hAnsi="Arial" w:cs="Arial"/>
          <w:lang w:val="es-MX" w:eastAsia="es-ES"/>
        </w:rPr>
      </w:pPr>
      <w:r w:rsidRPr="00465747">
        <w:rPr>
          <w:rFonts w:ascii="Arial" w:hAnsi="Arial" w:cs="Arial"/>
          <w:lang w:val="es-MX" w:eastAsia="es-ES"/>
        </w:rPr>
        <w:t>El reforzamiento y transformación</w:t>
      </w:r>
      <w:r w:rsidR="00F11A72">
        <w:rPr>
          <w:rFonts w:ascii="Arial" w:hAnsi="Arial" w:cs="Arial"/>
          <w:lang w:val="es-MX" w:eastAsia="es-ES"/>
        </w:rPr>
        <w:t xml:space="preserve"> </w:t>
      </w:r>
      <w:r w:rsidRPr="00465747">
        <w:rPr>
          <w:rFonts w:ascii="Arial" w:hAnsi="Arial" w:cs="Arial"/>
          <w:lang w:val="es-MX" w:eastAsia="es-ES"/>
        </w:rPr>
        <w:t>en enero de 2017, tras una inversión de $8.800 millones y 18 meses de obras, la Plaza de Toros La Santamaría fue entregada a Bogotá como un escenario multipropósito. El objetivo principal de esta adecuación fue expandir su uso para albergar diversas actividades culturales y recreativas.</w:t>
      </w:r>
    </w:p>
    <w:p w14:paraId="5EF2C38B" w14:textId="77777777" w:rsidR="001477FC" w:rsidRPr="00465747" w:rsidRDefault="001477FC" w:rsidP="00465747">
      <w:pPr>
        <w:spacing w:line="276" w:lineRule="auto"/>
        <w:jc w:val="both"/>
        <w:rPr>
          <w:rFonts w:ascii="Arial" w:hAnsi="Arial" w:cs="Arial"/>
          <w:lang w:val="es-MX" w:eastAsia="es-ES"/>
        </w:rPr>
      </w:pPr>
    </w:p>
    <w:p w14:paraId="5868D536" w14:textId="48C86BEE" w:rsidR="008F3714" w:rsidRDefault="001477FC" w:rsidP="00465747">
      <w:pPr>
        <w:spacing w:line="276" w:lineRule="auto"/>
        <w:jc w:val="both"/>
        <w:rPr>
          <w:rFonts w:ascii="Arial" w:hAnsi="Arial" w:cs="Arial"/>
          <w:lang w:val="es-MX" w:eastAsia="es-ES"/>
        </w:rPr>
      </w:pPr>
      <w:r w:rsidRPr="00465747">
        <w:rPr>
          <w:rFonts w:ascii="Arial" w:hAnsi="Arial" w:cs="Arial"/>
          <w:lang w:val="es-MX" w:eastAsia="es-ES"/>
        </w:rPr>
        <w:t>Según el Instituto Distrital de Patrimonio Cultural (IDPC), la Santamaría es ahora un espacio seguro y pluridisciplinar. Esto permite a la ciudadanía apropiarse y disfrutar del recinto no solo desde la perspectiva patrimonial, sino también a través de las artes, la cultura, el deporte y muchas otras posibilidades</w:t>
      </w:r>
    </w:p>
    <w:p w14:paraId="4EE2DD37" w14:textId="58B05C1B" w:rsidR="00F11A72" w:rsidRPr="00465747" w:rsidRDefault="00F11A72" w:rsidP="00465747">
      <w:pPr>
        <w:spacing w:line="276" w:lineRule="auto"/>
        <w:jc w:val="both"/>
        <w:rPr>
          <w:rFonts w:ascii="Arial" w:hAnsi="Arial" w:cs="Arial"/>
          <w:lang w:val="es-MX" w:eastAsia="es-ES"/>
        </w:rPr>
      </w:pPr>
      <w:r>
        <w:rPr>
          <w:noProof/>
          <w:color w:val="222222"/>
          <w:sz w:val="26"/>
          <w:szCs w:val="26"/>
          <w:highlight w:val="white"/>
          <w:lang w:val="es-CO" w:eastAsia="es-CO"/>
        </w:rPr>
        <w:drawing>
          <wp:inline distT="0" distB="0" distL="0" distR="0" wp14:anchorId="633A8D73" wp14:editId="585170C8">
            <wp:extent cx="2759581" cy="1819886"/>
            <wp:effectExtent l="0" t="0" r="0" b="0"/>
            <wp:docPr id="2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
                    <a:srcRect/>
                    <a:stretch>
                      <a:fillRect/>
                    </a:stretch>
                  </pic:blipFill>
                  <pic:spPr>
                    <a:xfrm>
                      <a:off x="0" y="0"/>
                      <a:ext cx="2759581" cy="1819886"/>
                    </a:xfrm>
                    <a:prstGeom prst="rect">
                      <a:avLst/>
                    </a:prstGeom>
                    <a:ln/>
                  </pic:spPr>
                </pic:pic>
              </a:graphicData>
            </a:graphic>
          </wp:inline>
        </w:drawing>
      </w:r>
      <w:r>
        <w:rPr>
          <w:rFonts w:ascii="Arial" w:hAnsi="Arial" w:cs="Arial"/>
          <w:lang w:val="es-MX" w:eastAsia="es-ES"/>
        </w:rPr>
        <w:t>v</w:t>
      </w:r>
      <w:r>
        <w:rPr>
          <w:noProof/>
          <w:color w:val="222222"/>
          <w:sz w:val="26"/>
          <w:szCs w:val="26"/>
          <w:highlight w:val="white"/>
          <w:lang w:val="es-CO" w:eastAsia="es-CO"/>
        </w:rPr>
        <w:drawing>
          <wp:inline distT="0" distB="0" distL="0" distR="0" wp14:anchorId="00CA674E" wp14:editId="6FE9D999">
            <wp:extent cx="2737731" cy="1827219"/>
            <wp:effectExtent l="0" t="0" r="0" b="0"/>
            <wp:docPr id="2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2737731" cy="1827219"/>
                    </a:xfrm>
                    <a:prstGeom prst="rect">
                      <a:avLst/>
                    </a:prstGeom>
                    <a:ln/>
                  </pic:spPr>
                </pic:pic>
              </a:graphicData>
            </a:graphic>
          </wp:inline>
        </w:drawing>
      </w:r>
    </w:p>
    <w:p w14:paraId="33E6B05B" w14:textId="77777777" w:rsidR="00F11A72" w:rsidRDefault="00F11A72" w:rsidP="00F11A72">
      <w:pPr>
        <w:spacing w:line="360" w:lineRule="auto"/>
        <w:jc w:val="both"/>
        <w:rPr>
          <w:color w:val="222222"/>
          <w:sz w:val="20"/>
          <w:szCs w:val="20"/>
          <w:highlight w:val="white"/>
        </w:rPr>
      </w:pPr>
      <w:r w:rsidRPr="00252C1F">
        <w:rPr>
          <w:sz w:val="20"/>
          <w:szCs w:val="20"/>
        </w:rPr>
        <w:t>Fuente: Exposición de motivos PA 530 de 2025 tomado de:</w:t>
      </w:r>
      <w:r>
        <w:rPr>
          <w:sz w:val="20"/>
          <w:szCs w:val="20"/>
        </w:rPr>
        <w:t xml:space="preserve"> </w:t>
      </w:r>
      <w:hyperlink r:id="rId13">
        <w:r>
          <w:rPr>
            <w:color w:val="0000FF"/>
            <w:sz w:val="20"/>
            <w:szCs w:val="20"/>
            <w:highlight w:val="white"/>
            <w:u w:val="single"/>
          </w:rPr>
          <w:t>https://idpc.gov.co/intervencion-del-patrimonio/obras-de-intervencion-en-patrimonio/reforzamiento-plaza-de-toros-la-santamaria/</w:t>
        </w:r>
      </w:hyperlink>
    </w:p>
    <w:p w14:paraId="3C9BE4CF" w14:textId="7F7B2FD3" w:rsidR="001477FC" w:rsidRPr="00465747" w:rsidRDefault="001477FC" w:rsidP="00465747">
      <w:pPr>
        <w:spacing w:line="276" w:lineRule="auto"/>
        <w:jc w:val="both"/>
        <w:rPr>
          <w:rFonts w:ascii="Arial" w:hAnsi="Arial" w:cs="Arial"/>
          <w:lang w:val="es-MX" w:eastAsia="es-ES"/>
        </w:rPr>
      </w:pPr>
    </w:p>
    <w:p w14:paraId="43E13A30" w14:textId="38249B27" w:rsidR="001477FC" w:rsidRPr="00465747" w:rsidRDefault="008F3714" w:rsidP="00465747">
      <w:pPr>
        <w:spacing w:line="276" w:lineRule="auto"/>
        <w:jc w:val="both"/>
        <w:rPr>
          <w:rFonts w:ascii="Arial" w:hAnsi="Arial" w:cs="Arial"/>
          <w:lang w:val="es-MX" w:eastAsia="es-ES"/>
        </w:rPr>
      </w:pPr>
      <w:r>
        <w:rPr>
          <w:rFonts w:ascii="Arial" w:hAnsi="Arial" w:cs="Arial"/>
          <w:lang w:val="es-MX" w:eastAsia="es-ES"/>
        </w:rPr>
        <w:t>Otro aspecto que resalta la autora es que la Plaza sirvió de escenario para l</w:t>
      </w:r>
      <w:r w:rsidR="001477FC" w:rsidRPr="00465747">
        <w:rPr>
          <w:rFonts w:ascii="Arial" w:hAnsi="Arial" w:cs="Arial"/>
          <w:lang w:val="es-MX" w:eastAsia="es-ES"/>
        </w:rPr>
        <w:t>a Copa Davis</w:t>
      </w:r>
      <w:r>
        <w:rPr>
          <w:rFonts w:ascii="Arial" w:hAnsi="Arial" w:cs="Arial"/>
          <w:lang w:val="es-MX" w:eastAsia="es-ES"/>
        </w:rPr>
        <w:t xml:space="preserve"> en los años </w:t>
      </w:r>
      <w:r w:rsidR="001477FC" w:rsidRPr="00465747">
        <w:rPr>
          <w:rFonts w:ascii="Arial" w:hAnsi="Arial" w:cs="Arial"/>
          <w:lang w:val="es-MX" w:eastAsia="es-ES"/>
        </w:rPr>
        <w:t>2010 y 2017, una de las competencias de tenis más importantes a nivel mundial. Para estos eventos, la Alcaldía Mayor de Bogotá, en cabeza del I</w:t>
      </w:r>
      <w:r>
        <w:rPr>
          <w:rFonts w:ascii="Arial" w:hAnsi="Arial" w:cs="Arial"/>
          <w:lang w:val="es-MX" w:eastAsia="es-ES"/>
        </w:rPr>
        <w:t xml:space="preserve">nstituto Distrital de Recreación y Deporte </w:t>
      </w:r>
      <w:r w:rsidR="001477FC" w:rsidRPr="00465747">
        <w:rPr>
          <w:rFonts w:ascii="Arial" w:hAnsi="Arial" w:cs="Arial"/>
          <w:lang w:val="es-MX" w:eastAsia="es-ES"/>
        </w:rPr>
        <w:t>construyeron una cancha de tenis de polvo de ladrillo de más de 800 metros cuadrados, cumpliendo con todas las especificaciones exigidas por la Federación Internacional de Tenis (ITF). Cerca de 8.000 espectadores asistieron a estos torneos, consolidando La Santamaría como un espacio ideal para eventos familiares y la promoción del deporte.</w:t>
      </w:r>
    </w:p>
    <w:p w14:paraId="3282225F" w14:textId="77777777" w:rsidR="001477FC" w:rsidRPr="00465747" w:rsidRDefault="001477FC" w:rsidP="00465747">
      <w:pPr>
        <w:spacing w:line="276" w:lineRule="auto"/>
        <w:jc w:val="both"/>
        <w:rPr>
          <w:rFonts w:ascii="Arial" w:hAnsi="Arial" w:cs="Arial"/>
          <w:lang w:val="es-MX" w:eastAsia="es-ES"/>
        </w:rPr>
      </w:pPr>
    </w:p>
    <w:p w14:paraId="13481530" w14:textId="1536C776" w:rsidR="001477FC" w:rsidRDefault="001477FC" w:rsidP="00465747">
      <w:pPr>
        <w:spacing w:line="276" w:lineRule="auto"/>
        <w:jc w:val="both"/>
        <w:rPr>
          <w:rFonts w:ascii="Arial" w:hAnsi="Arial" w:cs="Arial"/>
          <w:lang w:val="es-MX" w:eastAsia="es-ES"/>
        </w:rPr>
      </w:pPr>
      <w:r w:rsidRPr="00465747">
        <w:rPr>
          <w:rFonts w:ascii="Arial" w:hAnsi="Arial" w:cs="Arial"/>
          <w:lang w:val="es-MX" w:eastAsia="es-ES"/>
        </w:rPr>
        <w:t>Otro ejemplo, de la plaza ha servido en otros escenarios</w:t>
      </w:r>
      <w:r w:rsidR="0058307F" w:rsidRPr="00465747">
        <w:rPr>
          <w:rFonts w:ascii="Arial" w:hAnsi="Arial" w:cs="Arial"/>
          <w:lang w:val="es-MX" w:eastAsia="es-ES"/>
        </w:rPr>
        <w:t>, como el festival</w:t>
      </w:r>
      <w:r w:rsidRPr="00465747">
        <w:rPr>
          <w:rFonts w:ascii="Arial" w:hAnsi="Arial" w:cs="Arial"/>
          <w:lang w:val="es-MX" w:eastAsia="es-ES"/>
        </w:rPr>
        <w:t xml:space="preserve"> de Verano de Bogotá 2022, Voleibol Playa, la Santamaría continuó demostrando su capacidad como escenario multipropósito al ser anfitrión de eventos como el Voleibol Playa.</w:t>
      </w:r>
    </w:p>
    <w:p w14:paraId="718EC624" w14:textId="0D544FD6" w:rsidR="008F3714" w:rsidRDefault="008F3714" w:rsidP="00465747">
      <w:pPr>
        <w:spacing w:line="276" w:lineRule="auto"/>
        <w:jc w:val="both"/>
        <w:rPr>
          <w:rFonts w:ascii="Arial" w:hAnsi="Arial" w:cs="Arial"/>
          <w:lang w:val="es-MX" w:eastAsia="es-ES"/>
        </w:rPr>
      </w:pPr>
    </w:p>
    <w:p w14:paraId="768788D9" w14:textId="4899F14E" w:rsidR="008F3714" w:rsidRPr="00465747" w:rsidRDefault="008F3714" w:rsidP="008F3714">
      <w:pPr>
        <w:spacing w:line="276" w:lineRule="auto"/>
        <w:jc w:val="center"/>
        <w:rPr>
          <w:rFonts w:ascii="Arial" w:hAnsi="Arial" w:cs="Arial"/>
          <w:lang w:val="es-MX" w:eastAsia="es-ES"/>
        </w:rPr>
      </w:pPr>
      <w:r>
        <w:rPr>
          <w:noProof/>
          <w:lang w:val="es-CO" w:eastAsia="es-CO"/>
        </w:rPr>
        <w:drawing>
          <wp:inline distT="0" distB="0" distL="0" distR="0" wp14:anchorId="54CB1C92" wp14:editId="0F13E1B6">
            <wp:extent cx="3032800" cy="1705951"/>
            <wp:effectExtent l="0" t="0" r="0" b="0"/>
            <wp:docPr id="25" name="image9.jpg" descr="https://newses.cgtn.com/n/BfJIA-CAA-BIA/BcbeCcA.jpg"/>
            <wp:cNvGraphicFramePr/>
            <a:graphic xmlns:a="http://schemas.openxmlformats.org/drawingml/2006/main">
              <a:graphicData uri="http://schemas.openxmlformats.org/drawingml/2006/picture">
                <pic:pic xmlns:pic="http://schemas.openxmlformats.org/drawingml/2006/picture">
                  <pic:nvPicPr>
                    <pic:cNvPr id="0" name="image9.jpg" descr="https://newses.cgtn.com/n/BfJIA-CAA-BIA/BcbeCcA.jpg"/>
                    <pic:cNvPicPr preferRelativeResize="0"/>
                  </pic:nvPicPr>
                  <pic:blipFill>
                    <a:blip r:embed="rId14"/>
                    <a:srcRect/>
                    <a:stretch>
                      <a:fillRect/>
                    </a:stretch>
                  </pic:blipFill>
                  <pic:spPr>
                    <a:xfrm>
                      <a:off x="0" y="0"/>
                      <a:ext cx="3032800" cy="1705951"/>
                    </a:xfrm>
                    <a:prstGeom prst="rect">
                      <a:avLst/>
                    </a:prstGeom>
                    <a:ln/>
                  </pic:spPr>
                </pic:pic>
              </a:graphicData>
            </a:graphic>
          </wp:inline>
        </w:drawing>
      </w:r>
    </w:p>
    <w:p w14:paraId="62A8998F" w14:textId="77777777" w:rsidR="008F3714" w:rsidRDefault="008F3714" w:rsidP="008F3714">
      <w:pPr>
        <w:spacing w:line="360" w:lineRule="auto"/>
        <w:ind w:left="709" w:hanging="709"/>
        <w:jc w:val="center"/>
        <w:rPr>
          <w:color w:val="222222"/>
          <w:sz w:val="20"/>
          <w:szCs w:val="20"/>
          <w:highlight w:val="white"/>
        </w:rPr>
      </w:pPr>
      <w:r w:rsidRPr="00252C1F">
        <w:rPr>
          <w:sz w:val="20"/>
          <w:szCs w:val="20"/>
        </w:rPr>
        <w:t>Fuente: Exposición de motivos PA 530 de 2025 tomado de:</w:t>
      </w:r>
      <w:r>
        <w:rPr>
          <w:sz w:val="20"/>
          <w:szCs w:val="20"/>
        </w:rPr>
        <w:t xml:space="preserve"> </w:t>
      </w:r>
      <w:hyperlink r:id="rId15">
        <w:r>
          <w:rPr>
            <w:color w:val="0000FF"/>
            <w:sz w:val="20"/>
            <w:szCs w:val="20"/>
            <w:highlight w:val="white"/>
            <w:u w:val="single"/>
          </w:rPr>
          <w:t>https://www.canalcapital.gov.co/deportes/plaza-la-santamaria-sede-los-deportes-playa-el-festival-verano</w:t>
        </w:r>
      </w:hyperlink>
    </w:p>
    <w:p w14:paraId="4F6193C6" w14:textId="488DBCFA" w:rsidR="001477FC" w:rsidRDefault="008F3714" w:rsidP="008F3714">
      <w:pPr>
        <w:spacing w:line="360" w:lineRule="auto"/>
        <w:jc w:val="both"/>
        <w:rPr>
          <w:rFonts w:ascii="Arial" w:hAnsi="Arial" w:cs="Arial"/>
          <w:lang w:val="es-MX" w:eastAsia="es-ES"/>
        </w:rPr>
      </w:pPr>
      <w:r>
        <w:rPr>
          <w:rFonts w:ascii="Arial" w:hAnsi="Arial" w:cs="Arial"/>
          <w:lang w:val="es-MX" w:eastAsia="es-ES"/>
        </w:rPr>
        <w:t xml:space="preserve">También, se refiere a otros festivales o eventos como: </w:t>
      </w:r>
    </w:p>
    <w:p w14:paraId="0097941F" w14:textId="6962AA0C" w:rsidR="008F3714" w:rsidRDefault="008F3714" w:rsidP="008F3714">
      <w:pPr>
        <w:pStyle w:val="Prrafodelista"/>
        <w:numPr>
          <w:ilvl w:val="0"/>
          <w:numId w:val="31"/>
        </w:numPr>
        <w:spacing w:line="360" w:lineRule="auto"/>
        <w:jc w:val="both"/>
        <w:rPr>
          <w:rFonts w:cs="Arial"/>
          <w:lang w:val="es-MX"/>
        </w:rPr>
      </w:pPr>
      <w:r>
        <w:rPr>
          <w:rFonts w:cs="Arial"/>
          <w:lang w:val="es-MX"/>
        </w:rPr>
        <w:t xml:space="preserve">Festival de Verano de Bogotá 2024 – Torneo Nacional e Internacional de Balonmano Playa </w:t>
      </w:r>
    </w:p>
    <w:p w14:paraId="09228C8B" w14:textId="3F7F9188" w:rsidR="008F3714" w:rsidRDefault="008F3714" w:rsidP="008F3714">
      <w:pPr>
        <w:pStyle w:val="Prrafodelista"/>
        <w:numPr>
          <w:ilvl w:val="0"/>
          <w:numId w:val="31"/>
        </w:numPr>
        <w:spacing w:line="360" w:lineRule="auto"/>
        <w:jc w:val="both"/>
        <w:rPr>
          <w:rFonts w:cs="Arial"/>
          <w:lang w:val="es-MX"/>
        </w:rPr>
      </w:pPr>
      <w:r>
        <w:rPr>
          <w:rFonts w:cs="Arial"/>
          <w:lang w:val="es-MX"/>
        </w:rPr>
        <w:t xml:space="preserve">Festival Petronio Álvarez 2024 </w:t>
      </w:r>
    </w:p>
    <w:p w14:paraId="1BFEDAD6" w14:textId="77FB2426" w:rsidR="008F3714" w:rsidRDefault="008F3714" w:rsidP="008F3714">
      <w:pPr>
        <w:pStyle w:val="Prrafodelista"/>
        <w:numPr>
          <w:ilvl w:val="0"/>
          <w:numId w:val="31"/>
        </w:numPr>
        <w:spacing w:line="360" w:lineRule="auto"/>
        <w:jc w:val="both"/>
        <w:rPr>
          <w:rFonts w:cs="Arial"/>
          <w:lang w:val="es-MX"/>
        </w:rPr>
      </w:pPr>
      <w:r>
        <w:rPr>
          <w:rFonts w:cs="Arial"/>
          <w:lang w:val="es-MX"/>
        </w:rPr>
        <w:t xml:space="preserve">Recorridos guiados </w:t>
      </w:r>
    </w:p>
    <w:p w14:paraId="78A6CB8C" w14:textId="77777777" w:rsidR="008F3714" w:rsidRPr="008F3714" w:rsidRDefault="008F3714" w:rsidP="008F3714">
      <w:pPr>
        <w:pStyle w:val="Prrafodelista"/>
        <w:spacing w:line="360" w:lineRule="auto"/>
        <w:ind w:left="720"/>
        <w:jc w:val="both"/>
        <w:rPr>
          <w:rFonts w:cs="Arial"/>
          <w:lang w:val="es-MX"/>
        </w:rPr>
      </w:pPr>
    </w:p>
    <w:p w14:paraId="03AFEAA3" w14:textId="520F50A9" w:rsidR="006C1FBF" w:rsidRPr="00465747" w:rsidRDefault="001477FC" w:rsidP="00465747">
      <w:pPr>
        <w:spacing w:line="276" w:lineRule="auto"/>
        <w:jc w:val="both"/>
        <w:rPr>
          <w:rFonts w:ascii="Arial" w:hAnsi="Arial" w:cs="Arial"/>
          <w:lang w:val="es-MX" w:eastAsia="es-ES"/>
        </w:rPr>
      </w:pPr>
      <w:r w:rsidRPr="00465747">
        <w:rPr>
          <w:rFonts w:ascii="Arial" w:hAnsi="Arial" w:cs="Arial"/>
          <w:lang w:val="es-MX" w:eastAsia="es-ES"/>
        </w:rPr>
        <w:t xml:space="preserve">La transformación de La Santamaría en un escenario multipropósito ha permitido que este icónico lugar se convierta en un centro vibrante para la cultura, el deporte y el entretenimiento en Bogotá. </w:t>
      </w:r>
    </w:p>
    <w:p w14:paraId="2F1C61DD" w14:textId="6BAFD5CC" w:rsidR="0058307F" w:rsidRPr="00465747" w:rsidRDefault="0058307F" w:rsidP="00465747">
      <w:pPr>
        <w:spacing w:line="276" w:lineRule="auto"/>
        <w:jc w:val="both"/>
        <w:rPr>
          <w:rFonts w:ascii="Arial" w:hAnsi="Arial" w:cs="Arial"/>
          <w:lang w:val="es-MX" w:eastAsia="es-ES"/>
        </w:rPr>
      </w:pPr>
      <w:r w:rsidRPr="00465747">
        <w:rPr>
          <w:rFonts w:ascii="Arial" w:hAnsi="Arial" w:cs="Arial"/>
          <w:lang w:val="es-MX" w:eastAsia="es-ES"/>
        </w:rPr>
        <w:lastRenderedPageBreak/>
        <w:t>Ejemplos Internacionales y Nacionales de Transformación de Plazas de Toros</w:t>
      </w:r>
      <w:r w:rsidR="008F3714">
        <w:rPr>
          <w:rFonts w:ascii="Arial" w:hAnsi="Arial" w:cs="Arial"/>
          <w:lang w:val="es-MX" w:eastAsia="es-ES"/>
        </w:rPr>
        <w:t xml:space="preserve">: </w:t>
      </w:r>
    </w:p>
    <w:p w14:paraId="18033B82" w14:textId="77777777" w:rsidR="008F3714" w:rsidRDefault="008F3714" w:rsidP="00465747">
      <w:pPr>
        <w:spacing w:line="276" w:lineRule="auto"/>
        <w:jc w:val="both"/>
        <w:rPr>
          <w:rFonts w:ascii="Arial" w:hAnsi="Arial" w:cs="Arial"/>
          <w:lang w:val="es-MX" w:eastAsia="es-ES"/>
        </w:rPr>
      </w:pPr>
    </w:p>
    <w:p w14:paraId="6EE32862" w14:textId="53A9E1A1" w:rsidR="0058307F" w:rsidRPr="00465747" w:rsidRDefault="0058307F" w:rsidP="00465747">
      <w:pPr>
        <w:spacing w:line="276" w:lineRule="auto"/>
        <w:jc w:val="both"/>
        <w:rPr>
          <w:rFonts w:ascii="Arial" w:hAnsi="Arial" w:cs="Arial"/>
          <w:lang w:val="es-MX" w:eastAsia="es-ES"/>
        </w:rPr>
      </w:pPr>
      <w:r w:rsidRPr="00465747">
        <w:rPr>
          <w:rFonts w:ascii="Arial" w:hAnsi="Arial" w:cs="Arial"/>
          <w:lang w:val="es-MX" w:eastAsia="es-ES"/>
        </w:rPr>
        <w:t>La Santamaría no es el único ejemplo de cómo antiguas plazas de toros se reinventan para adaptarse a las necesidades contemporáneas. A nivel global y nacional, existen proyectos exitosos que transforman estos espacios en centros culturales y comerciales:</w:t>
      </w:r>
    </w:p>
    <w:p w14:paraId="1B913449" w14:textId="77777777" w:rsidR="0058307F" w:rsidRPr="00465747" w:rsidRDefault="0058307F" w:rsidP="00465747">
      <w:pPr>
        <w:spacing w:line="276" w:lineRule="auto"/>
        <w:rPr>
          <w:rFonts w:ascii="Arial" w:hAnsi="Arial" w:cs="Arial"/>
          <w:highlight w:val="yellow"/>
          <w:lang w:val="es-MX" w:eastAsia="es-ES"/>
        </w:rPr>
      </w:pPr>
    </w:p>
    <w:p w14:paraId="1AD102C2" w14:textId="6D71F633" w:rsidR="0058307F" w:rsidRPr="00465747" w:rsidRDefault="0058307F" w:rsidP="00465747">
      <w:pPr>
        <w:spacing w:line="276" w:lineRule="auto"/>
        <w:jc w:val="both"/>
        <w:rPr>
          <w:rFonts w:ascii="Arial" w:hAnsi="Arial" w:cs="Arial"/>
          <w:lang w:val="es-MX" w:eastAsia="es-ES"/>
        </w:rPr>
      </w:pPr>
      <w:r w:rsidRPr="00465747">
        <w:rPr>
          <w:rFonts w:ascii="Arial" w:hAnsi="Arial" w:cs="Arial"/>
          <w:lang w:val="es-MX" w:eastAsia="es-ES"/>
        </w:rPr>
        <w:t>Las Arenas de Barcelona, España, la antigua Plaza de Toros de las Arenas en Barcelona, inaugurada en 1900 con una capacidad para 14.893 personas y con su última corrida en 1977, pasó por más de treinta años de abandono. Sin embargo, en 2011 fue inaugurada como un espectacular centro comercial. Este proyecto de transformación conservó la fachada original de 1834, ofreciendo hoy más de 30.000 m² de superficie que incluyen comercios, restaurantes, un cine de doce salas y un mirador turístico</w:t>
      </w:r>
      <w:r w:rsidR="008F3714">
        <w:rPr>
          <w:rFonts w:ascii="Arial" w:hAnsi="Arial" w:cs="Arial"/>
          <w:lang w:val="es-MX" w:eastAsia="es-ES"/>
        </w:rPr>
        <w:t xml:space="preserve">. </w:t>
      </w:r>
    </w:p>
    <w:p w14:paraId="5F638918" w14:textId="77777777" w:rsidR="0058307F" w:rsidRPr="00465747" w:rsidRDefault="0058307F" w:rsidP="00465747">
      <w:pPr>
        <w:spacing w:line="276" w:lineRule="auto"/>
        <w:rPr>
          <w:rFonts w:ascii="Arial" w:hAnsi="Arial" w:cs="Arial"/>
          <w:highlight w:val="yellow"/>
          <w:lang w:val="es-MX" w:eastAsia="es-ES"/>
        </w:rPr>
      </w:pPr>
    </w:p>
    <w:p w14:paraId="6D9E1B7B" w14:textId="47FEE834" w:rsidR="00B61CCA" w:rsidRPr="00465747" w:rsidRDefault="00B61CCA" w:rsidP="008F3714">
      <w:pPr>
        <w:spacing w:line="276" w:lineRule="auto"/>
        <w:jc w:val="both"/>
        <w:rPr>
          <w:rFonts w:ascii="Arial" w:hAnsi="Arial" w:cs="Arial"/>
          <w:lang w:val="es-MX" w:eastAsia="es-ES"/>
        </w:rPr>
      </w:pPr>
      <w:r w:rsidRPr="00465747">
        <w:rPr>
          <w:rFonts w:ascii="Arial" w:hAnsi="Arial" w:cs="Arial"/>
          <w:lang w:val="es-MX" w:eastAsia="es-ES"/>
        </w:rPr>
        <w:t xml:space="preserve">En </w:t>
      </w:r>
      <w:r w:rsidR="0058307F" w:rsidRPr="00465747">
        <w:rPr>
          <w:rFonts w:ascii="Arial" w:hAnsi="Arial" w:cs="Arial"/>
          <w:lang w:val="es-MX" w:eastAsia="es-ES"/>
        </w:rPr>
        <w:t>Colombia</w:t>
      </w:r>
      <w:r w:rsidRPr="00465747">
        <w:rPr>
          <w:rFonts w:ascii="Arial" w:hAnsi="Arial" w:cs="Arial"/>
          <w:lang w:val="es-MX" w:eastAsia="es-ES"/>
        </w:rPr>
        <w:t xml:space="preserve">, A Nivel Nacional como lo fue la Serrezuela de Cartagena de </w:t>
      </w:r>
      <w:r w:rsidR="0058307F" w:rsidRPr="00465747">
        <w:rPr>
          <w:rFonts w:ascii="Arial" w:hAnsi="Arial" w:cs="Arial"/>
          <w:lang w:val="es-MX" w:eastAsia="es-ES"/>
        </w:rPr>
        <w:t>Indias, la plaza de toros La Serrezuela, construida en 1893 como circo-teatro, fue declarada Monumento Nacional en 1995. A pesar de esto, sufrió un deterioro significativo y cayó en el olvido. Sin embargo, un ambicioso proyecto de recuperación la reinauguró en 2019 con un nuevo nombre, "Plaza de Todos". Este complejo de 22.000 m² y un aforo para 1.900 personas fusiona historia, comercio, cultura, entretenimiento, gastronomía, arte y espectáculos. Destaca su fuente central de 64 chorros en el ruedo, convirtiéndose en uno de los principales atractivos turísticos y un ícono nacional.</w:t>
      </w:r>
    </w:p>
    <w:p w14:paraId="0DF0A963" w14:textId="287E0CE4" w:rsidR="00B61CCA" w:rsidRPr="00465747" w:rsidRDefault="00B61CCA" w:rsidP="00465747">
      <w:pPr>
        <w:spacing w:line="276" w:lineRule="auto"/>
        <w:jc w:val="both"/>
        <w:rPr>
          <w:rFonts w:ascii="Arial" w:hAnsi="Arial" w:cs="Arial"/>
          <w:lang w:val="es-MX" w:eastAsia="es-ES"/>
        </w:rPr>
      </w:pPr>
    </w:p>
    <w:p w14:paraId="4CED1ECD" w14:textId="73AD6B1E" w:rsidR="00B61CCA" w:rsidRPr="00465747" w:rsidRDefault="00B61CCA" w:rsidP="00465747">
      <w:pPr>
        <w:spacing w:line="276" w:lineRule="auto"/>
        <w:jc w:val="both"/>
        <w:rPr>
          <w:rFonts w:ascii="Arial" w:hAnsi="Arial" w:cs="Arial"/>
          <w:lang w:val="es-MX" w:eastAsia="es-ES"/>
        </w:rPr>
      </w:pPr>
      <w:r w:rsidRPr="00465747">
        <w:rPr>
          <w:rFonts w:ascii="Arial" w:hAnsi="Arial" w:cs="Arial"/>
          <w:lang w:val="es-MX" w:eastAsia="es-ES"/>
        </w:rPr>
        <w:t>Las autora</w:t>
      </w:r>
      <w:r w:rsidR="002A1761">
        <w:rPr>
          <w:rFonts w:ascii="Arial" w:hAnsi="Arial" w:cs="Arial"/>
          <w:lang w:val="es-MX" w:eastAsia="es-ES"/>
        </w:rPr>
        <w:t>s</w:t>
      </w:r>
      <w:r w:rsidRPr="00465747">
        <w:rPr>
          <w:rFonts w:ascii="Arial" w:hAnsi="Arial" w:cs="Arial"/>
          <w:lang w:val="es-MX" w:eastAsia="es-ES"/>
        </w:rPr>
        <w:t xml:space="preserve"> de esta iniciativa hacen mención </w:t>
      </w:r>
      <w:r w:rsidR="002A1761">
        <w:rPr>
          <w:rFonts w:ascii="Arial" w:hAnsi="Arial" w:cs="Arial"/>
          <w:lang w:val="es-MX" w:eastAsia="es-ES"/>
        </w:rPr>
        <w:t>a</w:t>
      </w:r>
      <w:r w:rsidR="002A1761">
        <w:rPr>
          <w:rFonts w:ascii="Arial" w:hAnsi="Arial" w:cs="Arial"/>
          <w:lang w:val="es-MX" w:eastAsia="es-ES"/>
        </w:rPr>
        <w:tab/>
        <w:t>que</w:t>
      </w:r>
      <w:r w:rsidRPr="00465747">
        <w:rPr>
          <w:rFonts w:ascii="Arial" w:hAnsi="Arial" w:cs="Arial"/>
          <w:lang w:val="es-MX" w:eastAsia="es-ES"/>
        </w:rPr>
        <w:t xml:space="preserve"> las ciudades están en constante cambio, y Bogotá</w:t>
      </w:r>
      <w:r w:rsidR="002A1761">
        <w:rPr>
          <w:rFonts w:ascii="Arial" w:hAnsi="Arial" w:cs="Arial"/>
          <w:lang w:val="es-MX" w:eastAsia="es-ES"/>
        </w:rPr>
        <w:t xml:space="preserve"> no es ajena</w:t>
      </w:r>
      <w:r w:rsidRPr="00465747">
        <w:rPr>
          <w:rFonts w:ascii="Arial" w:hAnsi="Arial" w:cs="Arial"/>
          <w:lang w:val="es-MX" w:eastAsia="es-ES"/>
        </w:rPr>
        <w:t xml:space="preserve">, reconociendo las necesidades de su ciudadanía y el progreso social, económico y cultural, busca transformar sus espacios emblemáticos. La Plaza La </w:t>
      </w:r>
      <w:r w:rsidR="00317EB0" w:rsidRPr="00465747">
        <w:rPr>
          <w:rFonts w:ascii="Arial" w:hAnsi="Arial" w:cs="Arial"/>
          <w:lang w:val="es-MX" w:eastAsia="es-ES"/>
        </w:rPr>
        <w:t>Santamaría, fue</w:t>
      </w:r>
      <w:r w:rsidRPr="00465747">
        <w:rPr>
          <w:rFonts w:ascii="Arial" w:hAnsi="Arial" w:cs="Arial"/>
          <w:lang w:val="es-MX" w:eastAsia="es-ES"/>
        </w:rPr>
        <w:t xml:space="preserve"> declarada Monumento Nacional en 1984 y Bien de Interés Cultural en </w:t>
      </w:r>
      <w:r w:rsidR="00317EB0" w:rsidRPr="00465747">
        <w:rPr>
          <w:rFonts w:ascii="Arial" w:hAnsi="Arial" w:cs="Arial"/>
          <w:lang w:val="es-MX" w:eastAsia="es-ES"/>
        </w:rPr>
        <w:t xml:space="preserve">el </w:t>
      </w:r>
      <w:r w:rsidRPr="00465747">
        <w:rPr>
          <w:rFonts w:ascii="Arial" w:hAnsi="Arial" w:cs="Arial"/>
          <w:lang w:val="es-MX" w:eastAsia="es-ES"/>
        </w:rPr>
        <w:t>2001, es un ícono de la ciudad que merece dejar atrás su pasado taurino para convertirse en un lugar de vida y oportunidades renovadas.</w:t>
      </w:r>
    </w:p>
    <w:p w14:paraId="3FC3880C" w14:textId="77777777" w:rsidR="00B61CCA" w:rsidRPr="00465747" w:rsidRDefault="00B61CCA" w:rsidP="00465747">
      <w:pPr>
        <w:spacing w:line="276" w:lineRule="auto"/>
        <w:jc w:val="both"/>
        <w:rPr>
          <w:rFonts w:ascii="Arial" w:hAnsi="Arial" w:cs="Arial"/>
          <w:lang w:val="es-MX" w:eastAsia="es-ES"/>
        </w:rPr>
      </w:pPr>
    </w:p>
    <w:p w14:paraId="4B470B93" w14:textId="77777777" w:rsidR="00B61CCA" w:rsidRPr="00465747" w:rsidRDefault="00B61CCA" w:rsidP="00465747">
      <w:pPr>
        <w:spacing w:line="276" w:lineRule="auto"/>
        <w:jc w:val="both"/>
        <w:rPr>
          <w:rFonts w:ascii="Arial" w:hAnsi="Arial" w:cs="Arial"/>
          <w:lang w:val="es-MX" w:eastAsia="es-ES"/>
        </w:rPr>
      </w:pPr>
      <w:r w:rsidRPr="00465747">
        <w:rPr>
          <w:rFonts w:ascii="Arial" w:hAnsi="Arial" w:cs="Arial"/>
          <w:lang w:val="es-MX" w:eastAsia="es-ES"/>
        </w:rPr>
        <w:t xml:space="preserve">Actualmente, Colombia ha dado un paso histórico con la Ley 2385 de 2024, que prohíbe las corridas de toros, rejoneo, novilladas, becerradas y tientas. Esta </w:t>
      </w:r>
      <w:r w:rsidRPr="00465747">
        <w:rPr>
          <w:rFonts w:ascii="Arial" w:hAnsi="Arial" w:cs="Arial"/>
          <w:lang w:val="es-MX" w:eastAsia="es-ES"/>
        </w:rPr>
        <w:lastRenderedPageBreak/>
        <w:t>legislación busca una transformación cultural al proteger la vida animal y erradicar la crueldad que vulnera la integridad de seres sintientes.</w:t>
      </w:r>
    </w:p>
    <w:p w14:paraId="7F93F0B9" w14:textId="77777777" w:rsidR="00B61CCA" w:rsidRPr="00465747" w:rsidRDefault="00B61CCA" w:rsidP="00465747">
      <w:pPr>
        <w:spacing w:line="276" w:lineRule="auto"/>
        <w:jc w:val="both"/>
        <w:rPr>
          <w:rFonts w:ascii="Arial" w:hAnsi="Arial" w:cs="Arial"/>
          <w:lang w:val="es-MX" w:eastAsia="es-ES"/>
        </w:rPr>
      </w:pPr>
    </w:p>
    <w:p w14:paraId="6986DFBE" w14:textId="034273B4" w:rsidR="00B61CCA" w:rsidRPr="00465747" w:rsidRDefault="00B61CCA" w:rsidP="00465747">
      <w:pPr>
        <w:spacing w:line="276" w:lineRule="auto"/>
        <w:jc w:val="both"/>
        <w:rPr>
          <w:rFonts w:ascii="Arial" w:hAnsi="Arial" w:cs="Arial"/>
          <w:lang w:val="es-MX" w:eastAsia="es-ES"/>
        </w:rPr>
      </w:pPr>
      <w:r w:rsidRPr="00465747">
        <w:rPr>
          <w:rFonts w:ascii="Arial" w:hAnsi="Arial" w:cs="Arial"/>
          <w:lang w:val="es-MX" w:eastAsia="es-ES"/>
        </w:rPr>
        <w:t xml:space="preserve">En este </w:t>
      </w:r>
      <w:r w:rsidR="00317EB0" w:rsidRPr="00465747">
        <w:rPr>
          <w:rFonts w:ascii="Arial" w:hAnsi="Arial" w:cs="Arial"/>
          <w:lang w:val="es-MX" w:eastAsia="es-ES"/>
        </w:rPr>
        <w:t>contexto, buscan una</w:t>
      </w:r>
      <w:r w:rsidRPr="00465747">
        <w:rPr>
          <w:rFonts w:ascii="Arial" w:hAnsi="Arial" w:cs="Arial"/>
          <w:lang w:val="es-MX" w:eastAsia="es-ES"/>
        </w:rPr>
        <w:t xml:space="preserve"> iniciativa para transformar la antigua Plaza de Toros La Santamaría en un Centro Cultural, Artístico, Deportivo y de Bienestar </w:t>
      </w:r>
      <w:r w:rsidRPr="00465747">
        <w:rPr>
          <w:rFonts w:ascii="Arial" w:hAnsi="Arial" w:cs="Arial"/>
          <w:color w:val="000000" w:themeColor="text1"/>
          <w:lang w:val="es-MX" w:eastAsia="es-ES"/>
        </w:rPr>
        <w:t>Comunitario</w:t>
      </w:r>
      <w:r w:rsidRPr="00465747">
        <w:rPr>
          <w:rFonts w:ascii="Arial" w:hAnsi="Arial" w:cs="Arial"/>
          <w:lang w:val="es-MX" w:eastAsia="es-ES"/>
        </w:rPr>
        <w:t>. Este proyecto de Acuerdo se fundamenta en el respeto por la vida animal y la protección del patrimonio cultural de Bogotá, en línea con la nueva ley.</w:t>
      </w:r>
    </w:p>
    <w:p w14:paraId="764263A5" w14:textId="77777777" w:rsidR="00B61CCA" w:rsidRPr="00465747" w:rsidRDefault="00B61CCA" w:rsidP="00465747">
      <w:pPr>
        <w:spacing w:line="276" w:lineRule="auto"/>
        <w:jc w:val="both"/>
        <w:rPr>
          <w:rFonts w:ascii="Arial" w:hAnsi="Arial" w:cs="Arial"/>
          <w:lang w:val="es-MX" w:eastAsia="es-ES"/>
        </w:rPr>
      </w:pPr>
    </w:p>
    <w:p w14:paraId="6BF5B929" w14:textId="7B887C18" w:rsidR="00B61CCA" w:rsidRPr="00465747" w:rsidRDefault="00317EB0" w:rsidP="00465747">
      <w:pPr>
        <w:spacing w:line="276" w:lineRule="auto"/>
        <w:jc w:val="both"/>
        <w:rPr>
          <w:rFonts w:ascii="Arial" w:hAnsi="Arial" w:cs="Arial"/>
          <w:lang w:val="es-MX" w:eastAsia="es-ES"/>
        </w:rPr>
      </w:pPr>
      <w:r w:rsidRPr="00465747">
        <w:rPr>
          <w:rFonts w:ascii="Arial" w:hAnsi="Arial" w:cs="Arial"/>
          <w:lang w:val="es-MX" w:eastAsia="es-ES"/>
        </w:rPr>
        <w:t>Este proyecto de acuerdo es</w:t>
      </w:r>
      <w:r w:rsidR="00B61CCA" w:rsidRPr="00465747">
        <w:rPr>
          <w:rFonts w:ascii="Arial" w:hAnsi="Arial" w:cs="Arial"/>
          <w:lang w:val="es-MX" w:eastAsia="es-ES"/>
        </w:rPr>
        <w:t xml:space="preserve"> un reflejo del activismo ciudadano, que busca conmemorar la prohibición de las prácticas taurinas y fomentar la conciencia pública sobre el respeto a los animales. Es un paso más para que Bogotá avance hacia una sociedad más justa, ética y compasiva.</w:t>
      </w:r>
    </w:p>
    <w:p w14:paraId="4CCD3C6D" w14:textId="77777777" w:rsidR="00B61CCA" w:rsidRPr="00465747" w:rsidRDefault="00B61CCA" w:rsidP="00465747">
      <w:pPr>
        <w:spacing w:line="276" w:lineRule="auto"/>
        <w:jc w:val="both"/>
        <w:rPr>
          <w:rFonts w:ascii="Arial" w:hAnsi="Arial" w:cs="Arial"/>
          <w:lang w:val="es-MX" w:eastAsia="es-ES"/>
        </w:rPr>
      </w:pPr>
    </w:p>
    <w:p w14:paraId="00F63570" w14:textId="72E3A9E0" w:rsidR="00B61CCA" w:rsidRPr="00465747" w:rsidRDefault="00B61CCA" w:rsidP="00465747">
      <w:pPr>
        <w:spacing w:line="276" w:lineRule="auto"/>
        <w:jc w:val="both"/>
        <w:rPr>
          <w:rFonts w:ascii="Arial" w:hAnsi="Arial" w:cs="Arial"/>
          <w:lang w:val="es-MX" w:eastAsia="es-ES"/>
        </w:rPr>
      </w:pPr>
      <w:r w:rsidRPr="00465747">
        <w:rPr>
          <w:rFonts w:ascii="Arial" w:hAnsi="Arial" w:cs="Arial"/>
          <w:lang w:val="es-MX" w:eastAsia="es-ES"/>
        </w:rPr>
        <w:t>La transformación de La Santamaría permitirá que Bogotá sea reconocida como una ciudad con una gran riqueza patrimonial y un firme compromiso con la vida animal. Además, dinamizará el desarrollo social, económico, turístico y cultural, fomentando la participación ciudadana, la reconversión laboral y una profunda transformación cultural.</w:t>
      </w:r>
    </w:p>
    <w:p w14:paraId="0CE246AD" w14:textId="158690FC" w:rsidR="00E570F2" w:rsidRPr="00465747" w:rsidRDefault="00E570F2" w:rsidP="00465747">
      <w:pPr>
        <w:spacing w:line="276" w:lineRule="auto"/>
        <w:rPr>
          <w:rFonts w:ascii="Arial" w:hAnsi="Arial" w:cs="Arial"/>
          <w:lang w:val="es-MX" w:eastAsia="es-ES"/>
        </w:rPr>
      </w:pPr>
    </w:p>
    <w:p w14:paraId="65182A63" w14:textId="025B7D85" w:rsidR="00B416A2" w:rsidRPr="00465747" w:rsidRDefault="002B5669" w:rsidP="00465747">
      <w:pPr>
        <w:pStyle w:val="Ttulo2"/>
        <w:numPr>
          <w:ilvl w:val="0"/>
          <w:numId w:val="8"/>
        </w:numPr>
        <w:spacing w:line="276" w:lineRule="auto"/>
        <w:rPr>
          <w:rFonts w:ascii="Arial" w:hAnsi="Arial" w:cs="Arial"/>
          <w:b/>
          <w:szCs w:val="24"/>
        </w:rPr>
      </w:pPr>
      <w:bookmarkStart w:id="5" w:name="_heading=h.3dy6vkm" w:colFirst="0" w:colLast="0"/>
      <w:bookmarkStart w:id="6" w:name="_Toc191037296"/>
      <w:bookmarkEnd w:id="5"/>
      <w:r w:rsidRPr="00465747">
        <w:rPr>
          <w:rFonts w:ascii="Arial" w:hAnsi="Arial" w:cs="Arial"/>
          <w:b/>
          <w:szCs w:val="24"/>
        </w:rPr>
        <w:t>SUSTENTO JURÍDICO DE LA INICIATIVA</w:t>
      </w:r>
      <w:bookmarkEnd w:id="6"/>
    </w:p>
    <w:p w14:paraId="0AEAFA3D" w14:textId="53B33021" w:rsidR="00E27B71" w:rsidRPr="00465747" w:rsidRDefault="00E27B71" w:rsidP="00465747">
      <w:pPr>
        <w:spacing w:line="276" w:lineRule="auto"/>
        <w:rPr>
          <w:rFonts w:ascii="Arial" w:hAnsi="Arial" w:cs="Arial"/>
          <w:lang w:val="es-MX" w:eastAsia="es-ES"/>
        </w:rPr>
      </w:pPr>
    </w:p>
    <w:p w14:paraId="1C4A50CF" w14:textId="5FBFC988" w:rsidR="00E27B71" w:rsidRPr="00465747" w:rsidRDefault="00E27B71" w:rsidP="00465747">
      <w:pPr>
        <w:spacing w:line="276" w:lineRule="auto"/>
        <w:rPr>
          <w:rFonts w:ascii="Arial" w:hAnsi="Arial" w:cs="Arial"/>
          <w:b/>
          <w:lang w:val="es-MX" w:eastAsia="es-ES"/>
        </w:rPr>
      </w:pPr>
      <w:r w:rsidRPr="00465747">
        <w:rPr>
          <w:rFonts w:ascii="Arial" w:hAnsi="Arial" w:cs="Arial"/>
          <w:b/>
          <w:lang w:val="es-MX" w:eastAsia="es-ES"/>
        </w:rPr>
        <w:t>MARCO INTERNACIONAL</w:t>
      </w:r>
    </w:p>
    <w:p w14:paraId="432C510C" w14:textId="06537F40" w:rsidR="00E27B71" w:rsidRPr="00465747" w:rsidRDefault="00E27B71" w:rsidP="00465747">
      <w:pPr>
        <w:spacing w:line="276" w:lineRule="auto"/>
        <w:rPr>
          <w:rFonts w:ascii="Arial" w:hAnsi="Arial" w:cs="Arial"/>
          <w:lang w:val="es-MX" w:eastAsia="es-ES"/>
        </w:rPr>
      </w:pPr>
    </w:p>
    <w:p w14:paraId="127F0991" w14:textId="3DE4E3A8" w:rsidR="00E27B71" w:rsidRPr="005E12DB" w:rsidRDefault="005E12DB" w:rsidP="005E12DB">
      <w:pPr>
        <w:shd w:val="clear" w:color="auto" w:fill="FFFFFF"/>
        <w:spacing w:line="480" w:lineRule="auto"/>
        <w:jc w:val="both"/>
        <w:rPr>
          <w:rFonts w:ascii="Arial" w:hAnsi="Arial" w:cs="Arial"/>
          <w:b/>
        </w:rPr>
      </w:pPr>
      <w:r w:rsidRPr="005E12DB">
        <w:rPr>
          <w:rFonts w:ascii="Arial" w:hAnsi="Arial" w:cs="Arial"/>
          <w:b/>
        </w:rPr>
        <w:t>Convención sobre la Protección del Patrimonio Mundial, Cultural y Natural de 1972</w:t>
      </w:r>
    </w:p>
    <w:p w14:paraId="0FD5FFB8" w14:textId="60DE9B83" w:rsidR="00E27B71" w:rsidRPr="00465747" w:rsidRDefault="00E27B71" w:rsidP="005E12DB">
      <w:pPr>
        <w:spacing w:line="276" w:lineRule="auto"/>
        <w:ind w:left="720" w:right="850"/>
        <w:jc w:val="both"/>
        <w:rPr>
          <w:rFonts w:ascii="Arial" w:hAnsi="Arial" w:cs="Arial"/>
          <w:lang w:val="es-MX" w:eastAsia="es-ES"/>
        </w:rPr>
      </w:pPr>
      <w:r w:rsidRPr="005E12DB">
        <w:rPr>
          <w:rFonts w:ascii="Arial" w:hAnsi="Arial" w:cs="Arial"/>
          <w:b/>
          <w:i/>
          <w:sz w:val="20"/>
          <w:szCs w:val="20"/>
          <w:lang w:val="es-MX" w:eastAsia="es-ES"/>
        </w:rPr>
        <w:t>Artículo 2°.</w:t>
      </w:r>
      <w:r w:rsidRPr="005E12DB">
        <w:rPr>
          <w:rFonts w:ascii="Arial" w:hAnsi="Arial" w:cs="Arial"/>
          <w:i/>
          <w:sz w:val="20"/>
          <w:szCs w:val="20"/>
          <w:lang w:val="es-MX" w:eastAsia="es-ES"/>
        </w:rPr>
        <w:t xml:space="preserve"> A los efectos de la presente Convención se considerará "patrimonio cultural":  - Los monumentos: obras arquitectónicas, de escultura o de pintura monumentales, elementos o estructuras de carácter arqueológico, inscripciones, cavernas y grupos de elementos, que tengan un valor universal excepcional desde el punto de vista de la historia, del arte o de la ciencia. - Los conjuntos: grupos de construcciones, aisladas o reunidas, cuya arquitectura, unidad e integración en el paisaje les dé un valor universal excepcional desde el punto de vista de la historia, del arte o de la ciencia. - Los lugares: obras del hombre u obras conjuntas del hombre y la naturaleza, así como las Zonas, incluidos los lugares arqueológicos que </w:t>
      </w:r>
      <w:r w:rsidRPr="005E12DB">
        <w:rPr>
          <w:rFonts w:ascii="Arial" w:hAnsi="Arial" w:cs="Arial"/>
          <w:i/>
          <w:sz w:val="20"/>
          <w:szCs w:val="20"/>
          <w:lang w:val="es-MX" w:eastAsia="es-ES"/>
        </w:rPr>
        <w:lastRenderedPageBreak/>
        <w:t>tengan un valor universal excepcional desde el punto de vista histórico, estético, etnológico o antropológico</w:t>
      </w:r>
      <w:r w:rsidRPr="00465747">
        <w:rPr>
          <w:rFonts w:ascii="Arial" w:hAnsi="Arial" w:cs="Arial"/>
          <w:lang w:val="es-MX" w:eastAsia="es-ES"/>
        </w:rPr>
        <w:t>".</w:t>
      </w:r>
    </w:p>
    <w:p w14:paraId="464BC5C6" w14:textId="125243C0" w:rsidR="00E27B71" w:rsidRPr="00465747" w:rsidRDefault="00E27B71" w:rsidP="00465747">
      <w:pPr>
        <w:spacing w:line="276" w:lineRule="auto"/>
        <w:jc w:val="both"/>
        <w:rPr>
          <w:rFonts w:ascii="Arial" w:hAnsi="Arial" w:cs="Arial"/>
          <w:lang w:val="es-MX" w:eastAsia="es-ES"/>
        </w:rPr>
      </w:pPr>
    </w:p>
    <w:p w14:paraId="240D2489" w14:textId="715C6395" w:rsidR="00D13D6C" w:rsidRPr="00465747" w:rsidRDefault="00D13D6C" w:rsidP="00465747">
      <w:pPr>
        <w:spacing w:line="276" w:lineRule="auto"/>
        <w:jc w:val="both"/>
        <w:rPr>
          <w:rFonts w:ascii="Arial" w:hAnsi="Arial" w:cs="Arial"/>
          <w:b/>
          <w:lang w:val="es-MX" w:eastAsia="es-ES"/>
        </w:rPr>
      </w:pPr>
      <w:r w:rsidRPr="00465747">
        <w:rPr>
          <w:rFonts w:ascii="Arial" w:hAnsi="Arial" w:cs="Arial"/>
          <w:b/>
          <w:lang w:val="es-MX" w:eastAsia="es-ES"/>
        </w:rPr>
        <w:t>Convención sobre los Derechos del Niño de 1989</w:t>
      </w:r>
    </w:p>
    <w:p w14:paraId="02734364" w14:textId="77777777" w:rsidR="00D13D6C" w:rsidRPr="005E12DB" w:rsidRDefault="00D13D6C" w:rsidP="005E12DB">
      <w:pPr>
        <w:spacing w:line="276" w:lineRule="auto"/>
        <w:ind w:left="709" w:right="708"/>
        <w:jc w:val="both"/>
        <w:rPr>
          <w:rFonts w:ascii="Arial" w:hAnsi="Arial" w:cs="Arial"/>
          <w:i/>
          <w:lang w:val="es-MX" w:eastAsia="es-ES"/>
        </w:rPr>
      </w:pPr>
    </w:p>
    <w:p w14:paraId="10E6ED63" w14:textId="3C1E149A" w:rsidR="00E27B71" w:rsidRPr="005E12DB" w:rsidRDefault="00D13D6C" w:rsidP="005E12DB">
      <w:pPr>
        <w:spacing w:line="276" w:lineRule="auto"/>
        <w:ind w:left="709" w:right="708"/>
        <w:jc w:val="both"/>
        <w:rPr>
          <w:rFonts w:ascii="Arial" w:hAnsi="Arial" w:cs="Arial"/>
          <w:i/>
          <w:sz w:val="20"/>
          <w:szCs w:val="20"/>
          <w:lang w:val="es-MX" w:eastAsia="es-ES"/>
        </w:rPr>
      </w:pPr>
      <w:r w:rsidRPr="005E12DB">
        <w:rPr>
          <w:rFonts w:ascii="Arial" w:hAnsi="Arial" w:cs="Arial"/>
          <w:b/>
          <w:i/>
          <w:sz w:val="20"/>
          <w:szCs w:val="20"/>
          <w:lang w:val="es-MX" w:eastAsia="es-ES"/>
        </w:rPr>
        <w:t>Artículo 31°</w:t>
      </w:r>
      <w:r w:rsidRPr="005E12DB">
        <w:rPr>
          <w:rFonts w:ascii="Arial" w:hAnsi="Arial" w:cs="Arial"/>
          <w:i/>
          <w:sz w:val="20"/>
          <w:szCs w:val="20"/>
          <w:lang w:val="es-MX" w:eastAsia="es-ES"/>
        </w:rPr>
        <w:t>. Reconoce el derecho del niño a participar en la vida cultural y artística, así como, en actividades recreativas, de juego y esparcimiento. La transformación cultural de la Plaza La Santamaría hará que se cumpla con el derecho de los niños.</w:t>
      </w:r>
    </w:p>
    <w:p w14:paraId="28C58351" w14:textId="77777777" w:rsidR="00E27B71" w:rsidRPr="00465747" w:rsidRDefault="00E27B71" w:rsidP="00465747">
      <w:pPr>
        <w:spacing w:line="276" w:lineRule="auto"/>
        <w:jc w:val="both"/>
        <w:rPr>
          <w:rFonts w:ascii="Arial" w:hAnsi="Arial" w:cs="Arial"/>
          <w:lang w:val="es-MX" w:eastAsia="es-ES"/>
        </w:rPr>
      </w:pPr>
    </w:p>
    <w:p w14:paraId="2AD099E8" w14:textId="6D784445" w:rsidR="00E27B71" w:rsidRPr="00465747" w:rsidRDefault="00D13D6C" w:rsidP="00465747">
      <w:pPr>
        <w:spacing w:line="276" w:lineRule="auto"/>
        <w:jc w:val="both"/>
        <w:rPr>
          <w:rFonts w:ascii="Arial" w:hAnsi="Arial" w:cs="Arial"/>
          <w:b/>
          <w:lang w:val="es-MX" w:eastAsia="es-ES"/>
        </w:rPr>
      </w:pPr>
      <w:r w:rsidRPr="00465747">
        <w:rPr>
          <w:rFonts w:ascii="Arial" w:hAnsi="Arial" w:cs="Arial"/>
          <w:b/>
          <w:lang w:val="es-MX" w:eastAsia="es-ES"/>
        </w:rPr>
        <w:t xml:space="preserve">Convención para la Salvaguardia del Patrimonio Cultural Inmaterial de la UNESCO de 2003 (Ley 1037 de 2006) </w:t>
      </w:r>
    </w:p>
    <w:p w14:paraId="213975E6" w14:textId="77777777" w:rsidR="00D13D6C" w:rsidRPr="005E12DB" w:rsidRDefault="00D13D6C" w:rsidP="00F069C3">
      <w:pPr>
        <w:pStyle w:val="Ttulo3"/>
        <w:shd w:val="clear" w:color="auto" w:fill="FFFFFF"/>
        <w:spacing w:before="300" w:after="150" w:line="276" w:lineRule="auto"/>
        <w:ind w:left="851" w:right="708"/>
        <w:jc w:val="both"/>
        <w:rPr>
          <w:rFonts w:ascii="Arial" w:hAnsi="Arial" w:cs="Arial"/>
          <w:b/>
          <w:i/>
          <w:color w:val="212121"/>
          <w:sz w:val="20"/>
          <w:szCs w:val="20"/>
          <w:lang w:eastAsia="es-CO"/>
        </w:rPr>
      </w:pPr>
      <w:r w:rsidRPr="005E12DB">
        <w:rPr>
          <w:rFonts w:ascii="Arial" w:hAnsi="Arial" w:cs="Arial"/>
          <w:b/>
          <w:i/>
          <w:color w:val="212121"/>
          <w:sz w:val="20"/>
          <w:szCs w:val="20"/>
        </w:rPr>
        <w:t>Artículo 1: Finalidades de la Convención</w:t>
      </w:r>
    </w:p>
    <w:p w14:paraId="346CCF2D" w14:textId="77777777" w:rsidR="00D13D6C" w:rsidRPr="005E12DB" w:rsidRDefault="00D13D6C" w:rsidP="00F069C3">
      <w:pPr>
        <w:pStyle w:val="wiki-text"/>
        <w:shd w:val="clear" w:color="auto" w:fill="FFFFFF"/>
        <w:spacing w:before="0" w:beforeAutospacing="0" w:after="150" w:afterAutospacing="0" w:line="276" w:lineRule="auto"/>
        <w:ind w:left="851" w:right="708"/>
        <w:jc w:val="both"/>
        <w:rPr>
          <w:rFonts w:ascii="Arial" w:hAnsi="Arial" w:cs="Arial"/>
          <w:i/>
          <w:color w:val="000000"/>
          <w:sz w:val="20"/>
          <w:szCs w:val="20"/>
        </w:rPr>
      </w:pPr>
      <w:r w:rsidRPr="005E12DB">
        <w:rPr>
          <w:rFonts w:ascii="Arial" w:hAnsi="Arial" w:cs="Arial"/>
          <w:i/>
          <w:color w:val="000000"/>
          <w:sz w:val="20"/>
          <w:szCs w:val="20"/>
        </w:rPr>
        <w:t>La presente Convención tiene las siguientes finalidades:</w:t>
      </w:r>
      <w:r w:rsidRPr="005E12DB">
        <w:rPr>
          <w:rFonts w:ascii="Arial" w:hAnsi="Arial" w:cs="Arial"/>
          <w:i/>
          <w:color w:val="000000"/>
          <w:sz w:val="20"/>
          <w:szCs w:val="20"/>
        </w:rPr>
        <w:br/>
        <w:t>a) la salvaguardia del patrimonio cultural inmaterial;</w:t>
      </w:r>
      <w:r w:rsidRPr="005E12DB">
        <w:rPr>
          <w:rFonts w:ascii="Arial" w:hAnsi="Arial" w:cs="Arial"/>
          <w:i/>
          <w:color w:val="000000"/>
          <w:sz w:val="20"/>
          <w:szCs w:val="20"/>
        </w:rPr>
        <w:br/>
        <w:t>b) el respeto del patrimonio cultural inmaterial de las comunidades, grupos e individuos de que se trate;</w:t>
      </w:r>
      <w:r w:rsidRPr="005E12DB">
        <w:rPr>
          <w:rFonts w:ascii="Arial" w:hAnsi="Arial" w:cs="Arial"/>
          <w:i/>
          <w:color w:val="000000"/>
          <w:sz w:val="20"/>
          <w:szCs w:val="20"/>
        </w:rPr>
        <w:br/>
        <w:t>c) la sensibilización en el plano local, nacional e internacional a la importancia del patrimonio</w:t>
      </w:r>
      <w:r w:rsidRPr="005E12DB">
        <w:rPr>
          <w:rFonts w:ascii="Arial" w:hAnsi="Arial" w:cs="Arial"/>
          <w:i/>
          <w:color w:val="000000"/>
          <w:sz w:val="20"/>
          <w:szCs w:val="20"/>
        </w:rPr>
        <w:br/>
        <w:t>cultural inmaterial y de su reconocimiento recíproco;</w:t>
      </w:r>
      <w:r w:rsidRPr="005E12DB">
        <w:rPr>
          <w:rFonts w:ascii="Arial" w:hAnsi="Arial" w:cs="Arial"/>
          <w:i/>
          <w:color w:val="000000"/>
          <w:sz w:val="20"/>
          <w:szCs w:val="20"/>
        </w:rPr>
        <w:br/>
        <w:t>d) la cooperación y asistencia internacionales.</w:t>
      </w:r>
    </w:p>
    <w:p w14:paraId="50F530B4" w14:textId="77777777" w:rsidR="00A41BF3" w:rsidRPr="00465747" w:rsidRDefault="00A41BF3" w:rsidP="00465747">
      <w:pPr>
        <w:spacing w:line="276" w:lineRule="auto"/>
        <w:jc w:val="both"/>
        <w:rPr>
          <w:rFonts w:ascii="Arial" w:hAnsi="Arial" w:cs="Arial"/>
          <w:b/>
          <w:lang w:val="es-MX" w:eastAsia="es-ES"/>
        </w:rPr>
      </w:pPr>
      <w:r w:rsidRPr="00465747">
        <w:rPr>
          <w:rFonts w:ascii="Arial" w:hAnsi="Arial" w:cs="Arial"/>
          <w:b/>
          <w:lang w:val="es-MX" w:eastAsia="es-ES"/>
        </w:rPr>
        <w:t>Convención de la UNESCO sobre la Protección y la Promoción de la Diversidad de las Expresiones Culturales de 2005 (Ley 1516 de 2012)</w:t>
      </w:r>
    </w:p>
    <w:p w14:paraId="695A5C54" w14:textId="77777777" w:rsidR="00A41BF3" w:rsidRPr="00465747" w:rsidRDefault="00A41BF3" w:rsidP="00465747">
      <w:pPr>
        <w:spacing w:line="276" w:lineRule="auto"/>
        <w:jc w:val="both"/>
        <w:rPr>
          <w:rFonts w:ascii="Arial" w:hAnsi="Arial" w:cs="Arial"/>
          <w:i/>
          <w:lang w:val="es-MX" w:eastAsia="es-ES"/>
        </w:rPr>
      </w:pPr>
    </w:p>
    <w:p w14:paraId="29F42ECE" w14:textId="67F04ABA" w:rsidR="007B3429" w:rsidRPr="00465747" w:rsidRDefault="00A41BF3" w:rsidP="005E12DB">
      <w:pPr>
        <w:spacing w:line="276" w:lineRule="auto"/>
        <w:jc w:val="both"/>
        <w:rPr>
          <w:rFonts w:ascii="Arial" w:hAnsi="Arial" w:cs="Arial"/>
          <w:lang w:val="es-MX" w:eastAsia="es-ES"/>
        </w:rPr>
      </w:pPr>
      <w:r w:rsidRPr="005E12DB">
        <w:rPr>
          <w:rFonts w:ascii="Arial" w:hAnsi="Arial" w:cs="Arial"/>
          <w:lang w:val="es-MX" w:eastAsia="es-ES"/>
        </w:rPr>
        <w:t>Esta convención, proporciona un marco para la protección y promoción de la diversidad cultural, que incluye principios y medidas, para propiciar las actividades propuestas en el presente Proyecto de Acuerdo con el fin de potenciar la transformación de la Plaza La Santamaría.</w:t>
      </w:r>
    </w:p>
    <w:p w14:paraId="39DDF839" w14:textId="77777777" w:rsidR="002A1761" w:rsidRDefault="002A1761" w:rsidP="00465747">
      <w:pPr>
        <w:pStyle w:val="Ttulo2"/>
        <w:spacing w:line="276" w:lineRule="auto"/>
        <w:rPr>
          <w:rFonts w:ascii="Arial" w:hAnsi="Arial" w:cs="Arial"/>
          <w:b/>
          <w:szCs w:val="24"/>
        </w:rPr>
      </w:pPr>
    </w:p>
    <w:p w14:paraId="0A6A412B" w14:textId="00701C0A" w:rsidR="007B3429" w:rsidRPr="00465747" w:rsidRDefault="007B3429" w:rsidP="005E12DB">
      <w:pPr>
        <w:pStyle w:val="Ttulo2"/>
        <w:numPr>
          <w:ilvl w:val="0"/>
          <w:numId w:val="8"/>
        </w:numPr>
        <w:spacing w:line="276" w:lineRule="auto"/>
        <w:rPr>
          <w:rFonts w:ascii="Arial" w:hAnsi="Arial" w:cs="Arial"/>
          <w:b/>
          <w:szCs w:val="24"/>
        </w:rPr>
      </w:pPr>
      <w:r w:rsidRPr="00465747">
        <w:rPr>
          <w:rFonts w:ascii="Arial" w:hAnsi="Arial" w:cs="Arial"/>
          <w:b/>
          <w:szCs w:val="24"/>
        </w:rPr>
        <w:t>MARCO CONSTITUCIONAL</w:t>
      </w:r>
    </w:p>
    <w:p w14:paraId="7C56E857" w14:textId="226048C0" w:rsidR="00E5047B" w:rsidRPr="00E70B59" w:rsidRDefault="00E5047B" w:rsidP="00465747">
      <w:pPr>
        <w:spacing w:line="276" w:lineRule="auto"/>
        <w:rPr>
          <w:rFonts w:ascii="Arial" w:hAnsi="Arial" w:cs="Arial"/>
          <w:b/>
          <w:lang w:val="es-MX" w:eastAsia="es-ES"/>
        </w:rPr>
      </w:pPr>
    </w:p>
    <w:p w14:paraId="652281AD" w14:textId="69A06F26" w:rsidR="00C22E56" w:rsidRDefault="00E70B59" w:rsidP="00E70B59">
      <w:pPr>
        <w:spacing w:line="276" w:lineRule="auto"/>
        <w:rPr>
          <w:rFonts w:ascii="Arial" w:hAnsi="Arial" w:cs="Arial"/>
          <w:b/>
          <w:lang w:val="es-MX" w:eastAsia="es-ES"/>
        </w:rPr>
      </w:pPr>
      <w:r w:rsidRPr="00E70B59">
        <w:rPr>
          <w:rFonts w:ascii="Arial" w:hAnsi="Arial" w:cs="Arial"/>
          <w:b/>
          <w:lang w:val="es-MX" w:eastAsia="es-ES"/>
        </w:rPr>
        <w:t xml:space="preserve">Constitución Política de Colombia </w:t>
      </w:r>
    </w:p>
    <w:p w14:paraId="4AD4FB7E" w14:textId="67C0DFD2" w:rsidR="00E70B59" w:rsidRDefault="00E70B59" w:rsidP="00E70B59">
      <w:pPr>
        <w:spacing w:line="276" w:lineRule="auto"/>
        <w:rPr>
          <w:rFonts w:ascii="Arial" w:hAnsi="Arial" w:cs="Arial"/>
          <w:b/>
          <w:lang w:val="es-MX" w:eastAsia="es-ES"/>
        </w:rPr>
      </w:pPr>
    </w:p>
    <w:p w14:paraId="6D576D54" w14:textId="26075E28" w:rsidR="00E70B59" w:rsidRPr="00E70B59" w:rsidRDefault="00E70B59" w:rsidP="00E70B59">
      <w:pPr>
        <w:spacing w:line="276" w:lineRule="auto"/>
        <w:rPr>
          <w:rFonts w:ascii="Arial" w:hAnsi="Arial" w:cs="Arial"/>
          <w:lang w:val="es-MX" w:eastAsia="es-ES"/>
        </w:rPr>
      </w:pPr>
      <w:r>
        <w:rPr>
          <w:rFonts w:ascii="Arial" w:hAnsi="Arial" w:cs="Arial"/>
          <w:lang w:val="es-MX" w:eastAsia="es-ES"/>
        </w:rPr>
        <w:t xml:space="preserve">Hacen referencia al artículo 67 y 79 en lo relacionado con el derecho al medio ambiente sano, así como el deber del estado de proporcionar educación ambiental frente a los animales sintientes y el respeto a todas las formas de vida. </w:t>
      </w:r>
    </w:p>
    <w:p w14:paraId="21AC4439" w14:textId="77777777" w:rsidR="00C22E56" w:rsidRPr="00465747" w:rsidRDefault="00C22E56" w:rsidP="00465747">
      <w:pPr>
        <w:spacing w:line="276" w:lineRule="auto"/>
        <w:jc w:val="both"/>
        <w:rPr>
          <w:rFonts w:ascii="Arial" w:hAnsi="Arial" w:cs="Arial"/>
          <w:lang w:val="es-MX" w:eastAsia="es-ES"/>
        </w:rPr>
      </w:pPr>
    </w:p>
    <w:p w14:paraId="0F2E18D4" w14:textId="5098931B" w:rsidR="007A1F7B" w:rsidRPr="00E70B59" w:rsidRDefault="00E70B59" w:rsidP="00E70B59">
      <w:pPr>
        <w:spacing w:line="276" w:lineRule="auto"/>
        <w:ind w:left="720" w:right="1134"/>
        <w:jc w:val="both"/>
        <w:rPr>
          <w:rFonts w:ascii="Arial" w:hAnsi="Arial" w:cs="Arial"/>
          <w:i/>
          <w:sz w:val="20"/>
          <w:szCs w:val="20"/>
          <w:lang w:eastAsia="es-ES"/>
        </w:rPr>
      </w:pPr>
      <w:r>
        <w:rPr>
          <w:rFonts w:ascii="Arial" w:hAnsi="Arial" w:cs="Arial"/>
          <w:b/>
          <w:bCs/>
          <w:i/>
          <w:sz w:val="20"/>
          <w:szCs w:val="20"/>
          <w:lang w:eastAsia="es-ES"/>
        </w:rPr>
        <w:t>“</w:t>
      </w:r>
      <w:r w:rsidR="00775BCD" w:rsidRPr="00E70B59">
        <w:rPr>
          <w:rFonts w:ascii="Arial" w:hAnsi="Arial" w:cs="Arial"/>
          <w:b/>
          <w:bCs/>
          <w:i/>
          <w:sz w:val="20"/>
          <w:szCs w:val="20"/>
          <w:lang w:eastAsia="es-ES"/>
        </w:rPr>
        <w:t>ARTICULO 67</w:t>
      </w:r>
      <w:r w:rsidR="00775BCD" w:rsidRPr="00E70B59">
        <w:rPr>
          <w:rFonts w:ascii="Arial" w:hAnsi="Arial" w:cs="Arial"/>
          <w:i/>
          <w:sz w:val="20"/>
          <w:szCs w:val="20"/>
          <w:lang w:eastAsia="es-ES"/>
        </w:rPr>
        <w:t>. La educación es un derecho de la persona y un servicio público que tiene una función social; con ella se busca el acceso al conocimiento, a la ciencia, a la técnica, y a los demás bienes y valores de la cultura. La educación formará al colombiano en el respeto a los derechos humanos, a la paz y a la democracia; y en la práctica del trabajo y la recreación, para el mejoramiento cultural, científico, tecnológico y para la protección del ambiente. El Estado, la sociedad y la familia son responsables de la educación, que será obligatoria entre los cinco y los quince años de edad y que comprenderá como mínimo, un año de preescolar y nueve de educación básica. La educación será gratuita en las instituciones del Estado, sin perjuicio del cobro de derechos académicos a quienes puedan sufragarlos. Corresponde al Estado regular y ejercer la suprema inspección y vigilancia de la educación con el fin de velar por su calidad, por el cumplimiento de sus fines y por la mejor formación moral, intelectual y física de los educandos; garantizar el adecuado cubrimiento del servicio y asegurar a los menores las condiciones necesarias para su acceso y permanencia en el sistema educativo. La Nación y las entidades territoriales participarán en la dirección, financiación y administración de los servicios educativos estatales, en los términos que señalen la Constitución y la ley</w:t>
      </w:r>
      <w:r>
        <w:rPr>
          <w:rFonts w:ascii="Arial" w:hAnsi="Arial" w:cs="Arial"/>
          <w:i/>
          <w:sz w:val="20"/>
          <w:szCs w:val="20"/>
          <w:lang w:eastAsia="es-ES"/>
        </w:rPr>
        <w:t>”</w:t>
      </w:r>
      <w:r w:rsidR="00775BCD" w:rsidRPr="00E70B59">
        <w:rPr>
          <w:rFonts w:ascii="Arial" w:hAnsi="Arial" w:cs="Arial"/>
          <w:i/>
          <w:sz w:val="20"/>
          <w:szCs w:val="20"/>
          <w:lang w:eastAsia="es-ES"/>
        </w:rPr>
        <w:t>.</w:t>
      </w:r>
    </w:p>
    <w:p w14:paraId="2F2141F8" w14:textId="77777777" w:rsidR="00775BCD" w:rsidRPr="00465747" w:rsidRDefault="00775BCD" w:rsidP="00465747">
      <w:pPr>
        <w:spacing w:line="276" w:lineRule="auto"/>
        <w:rPr>
          <w:rFonts w:ascii="Arial" w:hAnsi="Arial" w:cs="Arial"/>
          <w:lang w:eastAsia="es-ES"/>
        </w:rPr>
      </w:pPr>
    </w:p>
    <w:p w14:paraId="73997D01" w14:textId="77777777" w:rsidR="00775BCD" w:rsidRPr="00465747" w:rsidRDefault="00775BCD" w:rsidP="00465747">
      <w:pPr>
        <w:spacing w:line="276" w:lineRule="auto"/>
        <w:rPr>
          <w:rFonts w:ascii="Arial" w:hAnsi="Arial" w:cs="Arial"/>
          <w:b/>
          <w:lang w:val="es-MX" w:eastAsia="es-ES"/>
        </w:rPr>
      </w:pPr>
    </w:p>
    <w:p w14:paraId="29225932" w14:textId="2CB8E567" w:rsidR="003509C6" w:rsidRPr="005E12DB" w:rsidRDefault="00C22E56" w:rsidP="005E12DB">
      <w:pPr>
        <w:spacing w:line="276" w:lineRule="auto"/>
        <w:ind w:left="720" w:right="1134"/>
        <w:jc w:val="both"/>
        <w:rPr>
          <w:rFonts w:ascii="Arial" w:hAnsi="Arial" w:cs="Arial"/>
          <w:b/>
          <w:bCs/>
          <w:i/>
          <w:sz w:val="20"/>
          <w:szCs w:val="20"/>
          <w:lang w:eastAsia="es-ES"/>
        </w:rPr>
      </w:pPr>
      <w:r w:rsidRPr="00E70B59">
        <w:rPr>
          <w:rFonts w:ascii="Arial" w:hAnsi="Arial" w:cs="Arial"/>
          <w:b/>
          <w:bCs/>
          <w:i/>
          <w:sz w:val="20"/>
          <w:szCs w:val="20"/>
          <w:lang w:eastAsia="es-ES"/>
        </w:rPr>
        <w:t xml:space="preserve">Artículo </w:t>
      </w:r>
      <w:r w:rsidR="00775BCD" w:rsidRPr="00E70B59">
        <w:rPr>
          <w:rFonts w:ascii="Arial" w:hAnsi="Arial" w:cs="Arial"/>
          <w:b/>
          <w:bCs/>
          <w:i/>
          <w:sz w:val="20"/>
          <w:szCs w:val="20"/>
          <w:lang w:eastAsia="es-ES"/>
        </w:rPr>
        <w:t>79</w:t>
      </w:r>
      <w:r w:rsidR="0004008B" w:rsidRPr="00E70B59">
        <w:rPr>
          <w:rFonts w:ascii="Arial" w:hAnsi="Arial" w:cs="Arial"/>
          <w:b/>
          <w:bCs/>
          <w:i/>
          <w:sz w:val="20"/>
          <w:szCs w:val="20"/>
          <w:lang w:eastAsia="es-ES"/>
        </w:rPr>
        <w:t>.</w:t>
      </w:r>
      <w:r w:rsidR="007A1F7B" w:rsidRPr="00E70B59">
        <w:rPr>
          <w:rFonts w:ascii="Arial" w:hAnsi="Arial" w:cs="Arial"/>
          <w:b/>
          <w:bCs/>
          <w:i/>
          <w:sz w:val="20"/>
          <w:szCs w:val="20"/>
          <w:lang w:eastAsia="es-ES"/>
        </w:rPr>
        <w:t xml:space="preserve"> </w:t>
      </w:r>
      <w:r w:rsidR="00E70B59">
        <w:rPr>
          <w:rFonts w:ascii="Arial" w:hAnsi="Arial" w:cs="Arial"/>
          <w:bCs/>
          <w:i/>
          <w:sz w:val="20"/>
          <w:szCs w:val="20"/>
          <w:lang w:eastAsia="es-ES"/>
        </w:rPr>
        <w:t>E</w:t>
      </w:r>
      <w:r w:rsidR="00775BCD" w:rsidRPr="00E70B59">
        <w:rPr>
          <w:rFonts w:ascii="Arial" w:hAnsi="Arial" w:cs="Arial"/>
          <w:bCs/>
          <w:i/>
          <w:sz w:val="20"/>
          <w:szCs w:val="20"/>
          <w:lang w:eastAsia="es-ES"/>
        </w:rPr>
        <w:t>stablece el derecho de todos los ciudadanos a gozar de un ambiente sano. Además, garantiza la participación de la comunidad en las decisiones que puedan afectarlo, y establece que el Estado tiene el deber de proteger la diversidad e integridad del ambiente, conservar las áreas de especial importancia ecológica y fomentar la educación para lograr estos fines.</w:t>
      </w:r>
      <w:r w:rsidR="00775BCD" w:rsidRPr="00E70B59">
        <w:rPr>
          <w:rFonts w:ascii="Arial" w:hAnsi="Arial" w:cs="Arial"/>
          <w:b/>
          <w:bCs/>
          <w:i/>
          <w:sz w:val="20"/>
          <w:szCs w:val="20"/>
          <w:lang w:eastAsia="es-ES"/>
        </w:rPr>
        <w:t> </w:t>
      </w:r>
    </w:p>
    <w:p w14:paraId="01526D76" w14:textId="77777777" w:rsidR="003509C6" w:rsidRDefault="003509C6" w:rsidP="00465747">
      <w:pPr>
        <w:spacing w:line="276" w:lineRule="auto"/>
        <w:jc w:val="both"/>
        <w:rPr>
          <w:rFonts w:ascii="Arial" w:hAnsi="Arial" w:cs="Arial"/>
          <w:b/>
          <w:bCs/>
          <w:lang w:val="es-MX" w:eastAsia="es-ES"/>
        </w:rPr>
      </w:pPr>
    </w:p>
    <w:p w14:paraId="57217F50" w14:textId="25C49344" w:rsidR="007B3429" w:rsidRPr="00465747" w:rsidRDefault="00CA0638" w:rsidP="00465747">
      <w:pPr>
        <w:spacing w:line="276" w:lineRule="auto"/>
        <w:jc w:val="both"/>
        <w:rPr>
          <w:rFonts w:ascii="Arial" w:hAnsi="Arial" w:cs="Arial"/>
          <w:b/>
          <w:bCs/>
          <w:lang w:val="es-MX" w:eastAsia="es-ES"/>
        </w:rPr>
      </w:pPr>
      <w:r w:rsidRPr="00465747">
        <w:rPr>
          <w:rFonts w:ascii="Arial" w:hAnsi="Arial" w:cs="Arial"/>
          <w:b/>
          <w:bCs/>
          <w:lang w:val="es-MX" w:eastAsia="es-ES"/>
        </w:rPr>
        <w:t xml:space="preserve">MARCO JURISPRUDENCIAL </w:t>
      </w:r>
    </w:p>
    <w:p w14:paraId="1757ADA3" w14:textId="77777777" w:rsidR="00CA0638" w:rsidRPr="00465747" w:rsidRDefault="00CA0638" w:rsidP="00465747">
      <w:pPr>
        <w:spacing w:line="276" w:lineRule="auto"/>
        <w:jc w:val="both"/>
        <w:rPr>
          <w:rFonts w:ascii="Arial" w:hAnsi="Arial" w:cs="Arial"/>
          <w:b/>
          <w:bCs/>
          <w:lang w:val="es-MX" w:eastAsia="es-ES"/>
        </w:rPr>
      </w:pPr>
    </w:p>
    <w:p w14:paraId="1B24D649" w14:textId="10AF3D9B" w:rsidR="00CA0638" w:rsidRPr="00465747" w:rsidRDefault="00D73795" w:rsidP="00465747">
      <w:pPr>
        <w:spacing w:line="276" w:lineRule="auto"/>
        <w:jc w:val="both"/>
        <w:rPr>
          <w:rFonts w:ascii="Arial" w:hAnsi="Arial" w:cs="Arial"/>
          <w:b/>
          <w:bCs/>
          <w:i/>
          <w:lang w:val="es-MX" w:eastAsia="es-ES"/>
        </w:rPr>
      </w:pPr>
      <w:r w:rsidRPr="00465747">
        <w:rPr>
          <w:rFonts w:ascii="Arial" w:hAnsi="Arial" w:cs="Arial"/>
          <w:b/>
          <w:bCs/>
          <w:lang w:val="es-MX" w:eastAsia="es-ES"/>
        </w:rPr>
        <w:t>Sentencia C-666 de 2010</w:t>
      </w:r>
    </w:p>
    <w:p w14:paraId="303FA9D3" w14:textId="079A6822" w:rsidR="00C22E56" w:rsidRPr="00465747" w:rsidRDefault="00C22E56" w:rsidP="00465747">
      <w:pPr>
        <w:spacing w:line="276" w:lineRule="auto"/>
        <w:jc w:val="both"/>
        <w:rPr>
          <w:rFonts w:ascii="Arial" w:hAnsi="Arial" w:cs="Arial"/>
          <w:lang w:val="es-MX" w:eastAsia="es-ES"/>
        </w:rPr>
      </w:pPr>
    </w:p>
    <w:p w14:paraId="311AC6F9" w14:textId="77777777" w:rsidR="003509C6" w:rsidRPr="006A3152" w:rsidRDefault="003509C6" w:rsidP="000E0AF5">
      <w:pPr>
        <w:spacing w:line="276" w:lineRule="auto"/>
        <w:ind w:left="720" w:right="1275"/>
        <w:jc w:val="both"/>
        <w:rPr>
          <w:rFonts w:ascii="Arial" w:hAnsi="Arial" w:cs="Arial"/>
          <w:i/>
          <w:sz w:val="20"/>
          <w:szCs w:val="20"/>
          <w:highlight w:val="white"/>
        </w:rPr>
      </w:pPr>
      <w:r w:rsidRPr="006A3152">
        <w:rPr>
          <w:rFonts w:ascii="Arial" w:hAnsi="Arial" w:cs="Arial"/>
          <w:i/>
          <w:sz w:val="20"/>
          <w:szCs w:val="20"/>
        </w:rPr>
        <w:t xml:space="preserve">La Corte Constitucional estableció que la protección de los animales tiene “rango y fuerza constitucional”, pues se deriva de tres pilares constitucionales: (i) el deber constitucional de protección del medio ambiente, consagrado en los artículos 8, 58, 79, 95.8 y 333, entre otros; (ii) el concepto de dignidad humana como fuente de obligaciones jurídicas respecto de los animales y (iii) la función social y ecológica de la propiedad, que constituye un límite al derecho de dominio en cabeza de los seres humanos. Además, en esa misma sentencia, la Corte resaltó que “un Estado Social debe buscar, entre otros, el bienestar animal, por ser éste un elemento connatural al desarrollo del principio de solidaridad”. Esa misma subregla que establece un deber constitucional de </w:t>
      </w:r>
      <w:r w:rsidRPr="006A3152">
        <w:rPr>
          <w:rFonts w:ascii="Arial" w:hAnsi="Arial" w:cs="Arial"/>
          <w:i/>
          <w:sz w:val="20"/>
          <w:szCs w:val="20"/>
        </w:rPr>
        <w:lastRenderedPageBreak/>
        <w:t xml:space="preserve">proteger a los animales en cabeza del Estado y los particulares, ha sido reiterada por la jurisprudencia vigente, en especial en las sentencias C-283 de 2014 </w:t>
      </w:r>
      <w:r w:rsidRPr="006A3152">
        <w:rPr>
          <w:rFonts w:ascii="Arial" w:hAnsi="Arial" w:cs="Arial"/>
          <w:i/>
          <w:sz w:val="20"/>
          <w:szCs w:val="20"/>
          <w:highlight w:val="white"/>
        </w:rPr>
        <w:t>—prohibición del uso de animales silvestres en circos—; y C-045 de 2019 —prohibición de la llama “caza deportiva”—.</w:t>
      </w:r>
    </w:p>
    <w:p w14:paraId="1FAEC06F" w14:textId="5265465E" w:rsidR="00D73795" w:rsidRPr="006A3152" w:rsidRDefault="00D73795" w:rsidP="00465747">
      <w:pPr>
        <w:spacing w:line="276" w:lineRule="auto"/>
        <w:jc w:val="both"/>
        <w:rPr>
          <w:rFonts w:ascii="Arial" w:hAnsi="Arial" w:cs="Arial"/>
          <w:i/>
          <w:sz w:val="20"/>
          <w:szCs w:val="20"/>
          <w:lang w:val="es-MX" w:eastAsia="es-ES"/>
        </w:rPr>
      </w:pPr>
    </w:p>
    <w:p w14:paraId="463B37E8" w14:textId="18C6679A" w:rsidR="00D73795" w:rsidRPr="00465747" w:rsidRDefault="00D73795" w:rsidP="00465747">
      <w:pPr>
        <w:spacing w:line="276" w:lineRule="auto"/>
        <w:jc w:val="both"/>
        <w:rPr>
          <w:rFonts w:ascii="Arial" w:hAnsi="Arial" w:cs="Arial"/>
          <w:b/>
          <w:lang w:val="es-MX" w:eastAsia="es-ES"/>
        </w:rPr>
      </w:pPr>
      <w:r w:rsidRPr="00465747">
        <w:rPr>
          <w:rFonts w:ascii="Arial" w:hAnsi="Arial" w:cs="Arial"/>
          <w:b/>
          <w:lang w:val="es-MX" w:eastAsia="es-ES"/>
        </w:rPr>
        <w:t>Sentencia C-742 de 2006 PATRIMONIO CULTURAL DE LA NACIÓN-Protección de bienes declarados de interés cultural</w:t>
      </w:r>
    </w:p>
    <w:p w14:paraId="5E6D989C" w14:textId="4AF83D35" w:rsidR="00D73795" w:rsidRPr="00465747" w:rsidRDefault="00D73795" w:rsidP="00465747">
      <w:pPr>
        <w:spacing w:line="276" w:lineRule="auto"/>
        <w:jc w:val="both"/>
        <w:rPr>
          <w:rFonts w:ascii="Arial" w:hAnsi="Arial" w:cs="Arial"/>
          <w:i/>
          <w:lang w:val="es-MX" w:eastAsia="es-ES"/>
        </w:rPr>
      </w:pPr>
    </w:p>
    <w:p w14:paraId="68F6C904" w14:textId="77777777" w:rsidR="000E0AF5" w:rsidRPr="006A3152" w:rsidRDefault="000E0AF5" w:rsidP="000E0AF5">
      <w:pPr>
        <w:spacing w:line="276" w:lineRule="auto"/>
        <w:ind w:left="720" w:right="1275"/>
        <w:jc w:val="both"/>
        <w:rPr>
          <w:rFonts w:ascii="Arial" w:hAnsi="Arial" w:cs="Arial"/>
          <w:i/>
          <w:sz w:val="20"/>
          <w:szCs w:val="20"/>
        </w:rPr>
      </w:pPr>
      <w:r w:rsidRPr="006A3152">
        <w:rPr>
          <w:rFonts w:ascii="Arial" w:hAnsi="Arial" w:cs="Arial"/>
          <w:i/>
          <w:sz w:val="20"/>
          <w:szCs w:val="20"/>
        </w:rPr>
        <w:t>(…) “El concepto de patrimonio cultural de la Nación es general y el de interés cultural es especial, de ahí que los bienes que hacen parte de la primera categoría no siempre pertenezcan a la segunda, pero los que adquieren el carácter especial de interés cultural, dada su declaratoria, siempre hacen parte del patrimonio cultural de la Nación. La segunda, la declaratoria de bienes de interés cultural no quiere decir que se excluye la protección de los bienes que hacen parte del patrimonio cultural de la Nación, simplemente significa que aquellos gozan de la protección especial que otorga la Ley 397 de 1997. Dicho de otro modo, las expresiones impugnadas no están dirigidas a excluir la protección de los bienes del patrimonio cultural de la Nación, sino a otorgar especial cuidado y garantía a los que se consideran de interés cultural. Y, la tercera, al aplicar la ley general de la cultura y las normas que la reglamentan únicamente a los bienes que han sido declarados de interés cultural, evidentemente se establecen restricciones y garantías solamente para esos bienes, excluyéndose, de esta forma, los bienes que hacen parte del patrimonio cultural de la Nación que no han sido declarados de interés cultural”.</w:t>
      </w:r>
    </w:p>
    <w:p w14:paraId="3D172BCC" w14:textId="77777777" w:rsidR="00D73795" w:rsidRPr="00465747" w:rsidRDefault="00D73795" w:rsidP="00465747">
      <w:pPr>
        <w:spacing w:line="276" w:lineRule="auto"/>
        <w:jc w:val="both"/>
        <w:rPr>
          <w:rFonts w:ascii="Arial" w:hAnsi="Arial" w:cs="Arial"/>
          <w:i/>
          <w:lang w:val="es-MX" w:eastAsia="es-ES"/>
        </w:rPr>
      </w:pPr>
    </w:p>
    <w:p w14:paraId="2B749422" w14:textId="77777777" w:rsidR="006A3152" w:rsidRDefault="006A3152" w:rsidP="00465747">
      <w:pPr>
        <w:spacing w:line="276" w:lineRule="auto"/>
        <w:rPr>
          <w:rFonts w:ascii="Arial" w:hAnsi="Arial" w:cs="Arial"/>
          <w:b/>
          <w:lang w:val="es-MX" w:eastAsia="es-ES"/>
        </w:rPr>
      </w:pPr>
    </w:p>
    <w:p w14:paraId="7CE8A4CA" w14:textId="669634CD" w:rsidR="00C22895" w:rsidRPr="00465747" w:rsidRDefault="00C22895" w:rsidP="00465747">
      <w:pPr>
        <w:spacing w:line="276" w:lineRule="auto"/>
        <w:rPr>
          <w:rFonts w:ascii="Arial" w:hAnsi="Arial" w:cs="Arial"/>
          <w:b/>
          <w:lang w:val="es-MX" w:eastAsia="es-ES"/>
        </w:rPr>
      </w:pPr>
      <w:r w:rsidRPr="00465747">
        <w:rPr>
          <w:rFonts w:ascii="Arial" w:hAnsi="Arial" w:cs="Arial"/>
          <w:b/>
          <w:lang w:val="es-MX" w:eastAsia="es-ES"/>
        </w:rPr>
        <w:t xml:space="preserve">NORMAS EN EL MARCO NACIONAL </w:t>
      </w:r>
    </w:p>
    <w:p w14:paraId="44623A64" w14:textId="08D26D50" w:rsidR="00C22895" w:rsidRPr="00465747" w:rsidRDefault="00C22895" w:rsidP="00465747">
      <w:pPr>
        <w:spacing w:line="276" w:lineRule="auto"/>
        <w:rPr>
          <w:rFonts w:ascii="Arial" w:hAnsi="Arial" w:cs="Arial"/>
          <w:b/>
          <w:lang w:val="es-MX" w:eastAsia="es-ES"/>
        </w:rPr>
      </w:pPr>
    </w:p>
    <w:p w14:paraId="77BDFD00" w14:textId="5199EF53" w:rsidR="00D73795" w:rsidRPr="00465747" w:rsidRDefault="00D73795" w:rsidP="00465747">
      <w:pPr>
        <w:spacing w:line="276" w:lineRule="auto"/>
        <w:jc w:val="both"/>
        <w:rPr>
          <w:rFonts w:ascii="Arial" w:eastAsia="Arial" w:hAnsi="Arial" w:cs="Arial"/>
        </w:rPr>
      </w:pPr>
      <w:r w:rsidRPr="00465747">
        <w:rPr>
          <w:rFonts w:ascii="Arial" w:eastAsia="Arial" w:hAnsi="Arial" w:cs="Arial"/>
          <w:b/>
        </w:rPr>
        <w:t xml:space="preserve">LEY 2385 DE 2024 </w:t>
      </w:r>
      <w:r w:rsidRPr="00465747">
        <w:rPr>
          <w:rFonts w:ascii="Arial" w:eastAsia="Arial" w:hAnsi="Arial" w:cs="Arial"/>
        </w:rPr>
        <w:t>Por medio de la cual se aporta a una transformación cultural mediante la prohibición de las corridas de toros, rejoneo, novilladas, becerradas y tientas, así como de los procedimientos utilizados en estos espectáculos que socavan la integridad de formas de vida no humana.</w:t>
      </w:r>
    </w:p>
    <w:p w14:paraId="197F1D98" w14:textId="7A1D8D96" w:rsidR="00D73795" w:rsidRPr="00465747" w:rsidRDefault="00D73795" w:rsidP="00465747">
      <w:pPr>
        <w:spacing w:line="276" w:lineRule="auto"/>
        <w:jc w:val="both"/>
        <w:rPr>
          <w:rFonts w:ascii="Arial" w:eastAsia="Arial" w:hAnsi="Arial" w:cs="Arial"/>
        </w:rPr>
      </w:pPr>
    </w:p>
    <w:p w14:paraId="6FBEBF6A" w14:textId="4E0D7378" w:rsidR="002B0F1B" w:rsidRPr="006A3152" w:rsidRDefault="009E1694" w:rsidP="002B0F1B">
      <w:pPr>
        <w:spacing w:line="276" w:lineRule="auto"/>
        <w:ind w:left="851" w:right="1275"/>
        <w:jc w:val="both"/>
        <w:rPr>
          <w:rFonts w:ascii="Arial" w:eastAsia="Arial" w:hAnsi="Arial" w:cs="Arial"/>
          <w:i/>
          <w:sz w:val="20"/>
          <w:szCs w:val="20"/>
        </w:rPr>
      </w:pPr>
      <w:r w:rsidRPr="006A3152">
        <w:rPr>
          <w:rFonts w:ascii="Arial" w:eastAsia="Arial" w:hAnsi="Arial" w:cs="Arial"/>
          <w:b/>
          <w:i/>
          <w:sz w:val="20"/>
          <w:szCs w:val="20"/>
        </w:rPr>
        <w:t>Artículo 1. Objeto.</w:t>
      </w:r>
      <w:r w:rsidRPr="006A3152">
        <w:rPr>
          <w:rFonts w:ascii="Arial" w:eastAsia="Arial" w:hAnsi="Arial" w:cs="Arial"/>
          <w:i/>
          <w:sz w:val="20"/>
          <w:szCs w:val="20"/>
        </w:rPr>
        <w:t xml:space="preserve"> La presente ley tiene por objeto aportar en una transformación cultural que se fundamente en el reconocimiento y respeto por la vida animal, y que contribuya al avance de la cultura de la paz, mediante la prohibición de las corridas de toros, rejoneo, novilladas, becerradas y tientas, así como de los procedimientos utilizados en estos espectáculos, que socavan la integridad de formas de vida no humana</w:t>
      </w:r>
    </w:p>
    <w:p w14:paraId="6182C64D" w14:textId="70FE6F68" w:rsidR="002B0F1B" w:rsidRDefault="002B0F1B" w:rsidP="002B0F1B">
      <w:pPr>
        <w:spacing w:line="276" w:lineRule="auto"/>
        <w:ind w:right="1275"/>
        <w:jc w:val="both"/>
        <w:rPr>
          <w:rFonts w:ascii="Arial" w:eastAsia="Arial" w:hAnsi="Arial" w:cs="Arial"/>
          <w:i/>
        </w:rPr>
      </w:pPr>
    </w:p>
    <w:p w14:paraId="6C04D726" w14:textId="1EA332FA" w:rsidR="002B0F1B" w:rsidRPr="002B0F1B" w:rsidRDefault="002B0F1B" w:rsidP="002B0F1B">
      <w:pPr>
        <w:spacing w:line="276" w:lineRule="auto"/>
        <w:ind w:right="-142"/>
        <w:jc w:val="both"/>
        <w:rPr>
          <w:rFonts w:ascii="Arial" w:eastAsia="Arial" w:hAnsi="Arial" w:cs="Arial"/>
        </w:rPr>
      </w:pPr>
      <w:r>
        <w:rPr>
          <w:rFonts w:ascii="Arial" w:eastAsia="Arial" w:hAnsi="Arial" w:cs="Arial"/>
        </w:rPr>
        <w:lastRenderedPageBreak/>
        <w:t xml:space="preserve">De igual forma las autoras sustentan que la precitada Ley contempla aspectos fundamentales como la reconversión laboral, </w:t>
      </w:r>
      <w:r w:rsidR="00B44967">
        <w:rPr>
          <w:rFonts w:ascii="Arial" w:eastAsia="Arial" w:hAnsi="Arial" w:cs="Arial"/>
        </w:rPr>
        <w:t>para que las personas que dependen económicamente de esta actividad puedan migrar a otras, así como la reconversión cultural que establece un plazo de un año para convertir estos es</w:t>
      </w:r>
      <w:r w:rsidR="00D5755E">
        <w:rPr>
          <w:rFonts w:ascii="Arial" w:eastAsia="Arial" w:hAnsi="Arial" w:cs="Arial"/>
        </w:rPr>
        <w:t>cenarios de propiedad pública en espacios destinados para actividades culturales, lúdicas, deportivas y artistas, incluyendo la necesidad de fomentar una cultura ciudadana alrededor de la protección y bienestar animal.</w:t>
      </w:r>
    </w:p>
    <w:p w14:paraId="2D695A81" w14:textId="7581B47A" w:rsidR="00D73795" w:rsidRPr="00465747" w:rsidRDefault="00D73795" w:rsidP="00465747">
      <w:pPr>
        <w:spacing w:line="276" w:lineRule="auto"/>
        <w:jc w:val="both"/>
        <w:rPr>
          <w:rFonts w:ascii="Arial" w:eastAsia="Arial" w:hAnsi="Arial" w:cs="Arial"/>
          <w:b/>
        </w:rPr>
      </w:pPr>
    </w:p>
    <w:p w14:paraId="723B0BEE" w14:textId="5E6F162F" w:rsidR="009E1694" w:rsidRPr="00D5755E" w:rsidRDefault="009E1694" w:rsidP="00465747">
      <w:pPr>
        <w:pStyle w:val="NormalWeb"/>
        <w:shd w:val="clear" w:color="auto" w:fill="FFFFFF"/>
        <w:spacing w:before="0" w:beforeAutospacing="0" w:after="150" w:afterAutospacing="0" w:line="276" w:lineRule="auto"/>
        <w:jc w:val="both"/>
        <w:rPr>
          <w:rFonts w:ascii="Arial" w:hAnsi="Arial" w:cs="Arial"/>
        </w:rPr>
      </w:pPr>
      <w:r w:rsidRPr="00D5755E">
        <w:rPr>
          <w:rStyle w:val="Textoennegrita"/>
          <w:rFonts w:ascii="Arial" w:hAnsi="Arial" w:cs="Arial"/>
        </w:rPr>
        <w:t>Ley 84 de 1989</w:t>
      </w:r>
      <w:r w:rsidRPr="00D5755E">
        <w:rPr>
          <w:rFonts w:ascii="Arial" w:hAnsi="Arial" w:cs="Arial"/>
        </w:rPr>
        <w:t xml:space="preserve"> </w:t>
      </w:r>
      <w:r w:rsidRPr="00D5755E">
        <w:rPr>
          <w:rStyle w:val="Textoennegrita"/>
          <w:rFonts w:ascii="Arial" w:hAnsi="Arial" w:cs="Arial"/>
          <w:b w:val="0"/>
          <w:iCs/>
          <w:shd w:val="clear" w:color="auto" w:fill="FFFFFF"/>
        </w:rPr>
        <w:t>Por la cual se adopta el Estatuto Nacional de Protección de los Animales y se crean unas contravenciones y se regula lo referente a su procedimiento y competencia</w:t>
      </w:r>
    </w:p>
    <w:p w14:paraId="0BF5AA47" w14:textId="317531A0" w:rsidR="00D73795" w:rsidRPr="00465747" w:rsidRDefault="00D73795" w:rsidP="00465747">
      <w:pPr>
        <w:spacing w:line="276" w:lineRule="auto"/>
        <w:jc w:val="both"/>
        <w:rPr>
          <w:rFonts w:ascii="Arial" w:eastAsia="Arial" w:hAnsi="Arial" w:cs="Arial"/>
          <w:b/>
        </w:rPr>
      </w:pPr>
    </w:p>
    <w:p w14:paraId="125C9848" w14:textId="77777777" w:rsidR="009E1694" w:rsidRPr="006A3152" w:rsidRDefault="009E1694" w:rsidP="00BA1780">
      <w:pPr>
        <w:spacing w:line="276" w:lineRule="auto"/>
        <w:ind w:left="993" w:right="1134"/>
        <w:jc w:val="both"/>
        <w:rPr>
          <w:rFonts w:ascii="Arial" w:eastAsia="Arial" w:hAnsi="Arial" w:cs="Arial"/>
          <w:i/>
          <w:sz w:val="20"/>
          <w:szCs w:val="20"/>
        </w:rPr>
      </w:pPr>
      <w:r w:rsidRPr="006A3152">
        <w:rPr>
          <w:rFonts w:ascii="Arial" w:eastAsia="Arial" w:hAnsi="Arial" w:cs="Arial"/>
          <w:b/>
          <w:i/>
          <w:sz w:val="20"/>
          <w:szCs w:val="20"/>
        </w:rPr>
        <w:t>Artículo 1.</w:t>
      </w:r>
      <w:r w:rsidRPr="006A3152">
        <w:rPr>
          <w:rFonts w:ascii="Arial" w:eastAsia="Arial" w:hAnsi="Arial" w:cs="Arial"/>
          <w:i/>
          <w:sz w:val="20"/>
          <w:szCs w:val="20"/>
        </w:rPr>
        <w:t xml:space="preserve"> A partir de la promulgación de la presente Ley, los animales tendrán en todo el territorio nacional especial protección contra el sufrimiento y el dolor, causados directa o indirectamente por el hombre.</w:t>
      </w:r>
    </w:p>
    <w:p w14:paraId="054AACB8" w14:textId="77777777" w:rsidR="009E1694" w:rsidRPr="006A3152" w:rsidRDefault="009E1694" w:rsidP="00BA1780">
      <w:pPr>
        <w:spacing w:line="276" w:lineRule="auto"/>
        <w:ind w:left="993" w:right="1134"/>
        <w:jc w:val="both"/>
        <w:rPr>
          <w:rFonts w:ascii="Arial" w:eastAsia="Arial" w:hAnsi="Arial" w:cs="Arial"/>
          <w:i/>
          <w:sz w:val="20"/>
          <w:szCs w:val="20"/>
        </w:rPr>
      </w:pPr>
    </w:p>
    <w:p w14:paraId="1CD0C8EA" w14:textId="77777777" w:rsidR="009E1694" w:rsidRPr="006A3152" w:rsidRDefault="009E1694" w:rsidP="00BA1780">
      <w:pPr>
        <w:spacing w:line="276" w:lineRule="auto"/>
        <w:ind w:left="993" w:right="1134"/>
        <w:jc w:val="both"/>
        <w:rPr>
          <w:rFonts w:ascii="Arial" w:eastAsia="Arial" w:hAnsi="Arial" w:cs="Arial"/>
          <w:i/>
          <w:sz w:val="20"/>
          <w:szCs w:val="20"/>
        </w:rPr>
      </w:pPr>
      <w:r w:rsidRPr="006A3152">
        <w:rPr>
          <w:rFonts w:ascii="Arial" w:eastAsia="Arial" w:hAnsi="Arial" w:cs="Arial"/>
          <w:b/>
          <w:i/>
          <w:sz w:val="20"/>
          <w:szCs w:val="20"/>
        </w:rPr>
        <w:t>Parágrafo:</w:t>
      </w:r>
      <w:r w:rsidRPr="006A3152">
        <w:rPr>
          <w:rFonts w:ascii="Arial" w:eastAsia="Arial" w:hAnsi="Arial" w:cs="Arial"/>
          <w:i/>
          <w:sz w:val="20"/>
          <w:szCs w:val="20"/>
        </w:rPr>
        <w:t xml:space="preserve"> La expresión "animal" utilizada genéricamente en este Estatuto, comprende los silvestres, bravíos o salvajes y los domésticos o domesticados, cualquiera sea el medio físico en que se encuentren o vivan, en libertad o en cautividad.</w:t>
      </w:r>
    </w:p>
    <w:p w14:paraId="10B88A15" w14:textId="77777777" w:rsidR="009E1694" w:rsidRPr="00465747" w:rsidRDefault="009E1694" w:rsidP="00465747">
      <w:pPr>
        <w:spacing w:line="276" w:lineRule="auto"/>
        <w:jc w:val="both"/>
        <w:rPr>
          <w:rFonts w:ascii="Arial" w:eastAsia="Arial" w:hAnsi="Arial" w:cs="Arial"/>
        </w:rPr>
      </w:pPr>
    </w:p>
    <w:p w14:paraId="12960FA3" w14:textId="77777777" w:rsidR="009E1694" w:rsidRPr="006A3152" w:rsidRDefault="009E1694" w:rsidP="003104A4">
      <w:pPr>
        <w:spacing w:line="276" w:lineRule="auto"/>
        <w:ind w:left="993" w:right="1134"/>
        <w:jc w:val="both"/>
        <w:rPr>
          <w:rFonts w:ascii="Arial" w:eastAsia="Arial" w:hAnsi="Arial" w:cs="Arial"/>
          <w:i/>
          <w:sz w:val="20"/>
          <w:szCs w:val="20"/>
        </w:rPr>
      </w:pPr>
      <w:r w:rsidRPr="006A3152">
        <w:rPr>
          <w:rFonts w:ascii="Arial" w:eastAsia="Arial" w:hAnsi="Arial" w:cs="Arial"/>
          <w:b/>
          <w:i/>
          <w:sz w:val="20"/>
          <w:szCs w:val="20"/>
        </w:rPr>
        <w:t>Artículo 2.</w:t>
      </w:r>
      <w:r w:rsidRPr="006A3152">
        <w:rPr>
          <w:rFonts w:ascii="Arial" w:eastAsia="Arial" w:hAnsi="Arial" w:cs="Arial"/>
          <w:i/>
          <w:sz w:val="20"/>
          <w:szCs w:val="20"/>
        </w:rPr>
        <w:t xml:space="preserve"> Las disposiciones de la presente Ley, tienen por objeto:</w:t>
      </w:r>
    </w:p>
    <w:p w14:paraId="21E2A90C" w14:textId="77777777" w:rsidR="009E1694" w:rsidRPr="006A3152" w:rsidRDefault="009E1694" w:rsidP="003104A4">
      <w:pPr>
        <w:spacing w:line="276" w:lineRule="auto"/>
        <w:ind w:left="993" w:right="1134"/>
        <w:jc w:val="both"/>
        <w:rPr>
          <w:rFonts w:ascii="Arial" w:eastAsia="Arial" w:hAnsi="Arial" w:cs="Arial"/>
          <w:i/>
          <w:sz w:val="20"/>
          <w:szCs w:val="20"/>
        </w:rPr>
      </w:pPr>
    </w:p>
    <w:p w14:paraId="0F7BFA1E" w14:textId="77777777" w:rsidR="009E1694" w:rsidRPr="006A3152" w:rsidRDefault="009E1694" w:rsidP="003104A4">
      <w:pPr>
        <w:spacing w:line="276" w:lineRule="auto"/>
        <w:ind w:left="993" w:right="1134"/>
        <w:jc w:val="both"/>
        <w:rPr>
          <w:rFonts w:ascii="Arial" w:eastAsia="Arial" w:hAnsi="Arial" w:cs="Arial"/>
          <w:i/>
          <w:sz w:val="20"/>
          <w:szCs w:val="20"/>
        </w:rPr>
      </w:pPr>
      <w:r w:rsidRPr="006A3152">
        <w:rPr>
          <w:rFonts w:ascii="Arial" w:eastAsia="Arial" w:hAnsi="Arial" w:cs="Arial"/>
          <w:i/>
          <w:sz w:val="20"/>
          <w:szCs w:val="20"/>
        </w:rPr>
        <w:t>a) Prevenir y tratar el dolor y el sufrimiento de los animales;</w:t>
      </w:r>
    </w:p>
    <w:p w14:paraId="223712B0" w14:textId="77777777" w:rsidR="009E1694" w:rsidRPr="006A3152" w:rsidRDefault="009E1694" w:rsidP="003104A4">
      <w:pPr>
        <w:spacing w:line="276" w:lineRule="auto"/>
        <w:ind w:left="993" w:right="1134"/>
        <w:jc w:val="both"/>
        <w:rPr>
          <w:rFonts w:ascii="Arial" w:eastAsia="Arial" w:hAnsi="Arial" w:cs="Arial"/>
          <w:i/>
          <w:sz w:val="20"/>
          <w:szCs w:val="20"/>
        </w:rPr>
      </w:pPr>
    </w:p>
    <w:p w14:paraId="35D4AFD9" w14:textId="77777777" w:rsidR="009E1694" w:rsidRPr="006A3152" w:rsidRDefault="009E1694" w:rsidP="003104A4">
      <w:pPr>
        <w:spacing w:line="276" w:lineRule="auto"/>
        <w:ind w:left="993" w:right="1134"/>
        <w:jc w:val="both"/>
        <w:rPr>
          <w:rFonts w:ascii="Arial" w:eastAsia="Arial" w:hAnsi="Arial" w:cs="Arial"/>
          <w:i/>
          <w:sz w:val="20"/>
          <w:szCs w:val="20"/>
        </w:rPr>
      </w:pPr>
      <w:r w:rsidRPr="006A3152">
        <w:rPr>
          <w:rFonts w:ascii="Arial" w:eastAsia="Arial" w:hAnsi="Arial" w:cs="Arial"/>
          <w:i/>
          <w:sz w:val="20"/>
          <w:szCs w:val="20"/>
        </w:rPr>
        <w:t>b) Promover la salud y el bienestar de los animales, asegurándoles higiene, sanidad y condiciones apropiadas de existencia;</w:t>
      </w:r>
    </w:p>
    <w:p w14:paraId="3B6ADD5E" w14:textId="77777777" w:rsidR="009E1694" w:rsidRPr="006A3152" w:rsidRDefault="009E1694" w:rsidP="003104A4">
      <w:pPr>
        <w:spacing w:line="276" w:lineRule="auto"/>
        <w:ind w:left="993" w:right="1134"/>
        <w:jc w:val="both"/>
        <w:rPr>
          <w:rFonts w:ascii="Arial" w:eastAsia="Arial" w:hAnsi="Arial" w:cs="Arial"/>
          <w:i/>
          <w:sz w:val="20"/>
          <w:szCs w:val="20"/>
        </w:rPr>
      </w:pPr>
    </w:p>
    <w:p w14:paraId="0DBB2835" w14:textId="77777777" w:rsidR="009E1694" w:rsidRPr="006A3152" w:rsidRDefault="009E1694" w:rsidP="003104A4">
      <w:pPr>
        <w:spacing w:line="276" w:lineRule="auto"/>
        <w:ind w:left="993" w:right="1134"/>
        <w:jc w:val="both"/>
        <w:rPr>
          <w:rFonts w:ascii="Arial" w:eastAsia="Arial" w:hAnsi="Arial" w:cs="Arial"/>
          <w:i/>
          <w:sz w:val="20"/>
          <w:szCs w:val="20"/>
        </w:rPr>
      </w:pPr>
      <w:r w:rsidRPr="006A3152">
        <w:rPr>
          <w:rFonts w:ascii="Arial" w:eastAsia="Arial" w:hAnsi="Arial" w:cs="Arial"/>
          <w:i/>
          <w:sz w:val="20"/>
          <w:szCs w:val="20"/>
        </w:rPr>
        <w:t>c) Erradicar y sancionar el maltrato y los actos de crueldad para con los animales;</w:t>
      </w:r>
    </w:p>
    <w:p w14:paraId="6002308D" w14:textId="77777777" w:rsidR="009E1694" w:rsidRPr="006A3152" w:rsidRDefault="009E1694" w:rsidP="003104A4">
      <w:pPr>
        <w:spacing w:line="276" w:lineRule="auto"/>
        <w:ind w:left="993" w:right="1134"/>
        <w:jc w:val="both"/>
        <w:rPr>
          <w:rFonts w:ascii="Arial" w:eastAsia="Arial" w:hAnsi="Arial" w:cs="Arial"/>
          <w:i/>
          <w:sz w:val="20"/>
          <w:szCs w:val="20"/>
        </w:rPr>
      </w:pPr>
    </w:p>
    <w:p w14:paraId="4F0D6D02" w14:textId="77777777" w:rsidR="009E1694" w:rsidRPr="006A3152" w:rsidRDefault="009E1694" w:rsidP="003104A4">
      <w:pPr>
        <w:spacing w:line="276" w:lineRule="auto"/>
        <w:ind w:left="993" w:right="1134"/>
        <w:jc w:val="both"/>
        <w:rPr>
          <w:rFonts w:ascii="Arial" w:eastAsia="Arial" w:hAnsi="Arial" w:cs="Arial"/>
          <w:i/>
          <w:sz w:val="20"/>
          <w:szCs w:val="20"/>
        </w:rPr>
      </w:pPr>
      <w:r w:rsidRPr="006A3152">
        <w:rPr>
          <w:rFonts w:ascii="Arial" w:eastAsia="Arial" w:hAnsi="Arial" w:cs="Arial"/>
          <w:i/>
          <w:sz w:val="20"/>
          <w:szCs w:val="20"/>
        </w:rPr>
        <w:t>d) Desarrollar programas educativos a través de medios de comunicación del Estado y de los establecimientos de educación oficiales y privados, que promuevan el respeto y el cuidado de los animales;</w:t>
      </w:r>
    </w:p>
    <w:p w14:paraId="511BD31F" w14:textId="77777777" w:rsidR="009E1694" w:rsidRPr="006A3152" w:rsidRDefault="009E1694" w:rsidP="003104A4">
      <w:pPr>
        <w:spacing w:line="276" w:lineRule="auto"/>
        <w:ind w:left="993" w:right="1134"/>
        <w:jc w:val="both"/>
        <w:rPr>
          <w:rFonts w:ascii="Arial" w:eastAsia="Arial" w:hAnsi="Arial" w:cs="Arial"/>
          <w:i/>
          <w:sz w:val="20"/>
          <w:szCs w:val="20"/>
        </w:rPr>
      </w:pPr>
    </w:p>
    <w:p w14:paraId="337F2D98" w14:textId="77777777" w:rsidR="009E1694" w:rsidRPr="006A3152" w:rsidRDefault="009E1694" w:rsidP="003104A4">
      <w:pPr>
        <w:spacing w:line="276" w:lineRule="auto"/>
        <w:ind w:left="993" w:right="1134"/>
        <w:jc w:val="both"/>
        <w:rPr>
          <w:rFonts w:ascii="Arial" w:eastAsia="Arial" w:hAnsi="Arial" w:cs="Arial"/>
          <w:i/>
          <w:sz w:val="20"/>
          <w:szCs w:val="20"/>
        </w:rPr>
      </w:pPr>
      <w:r w:rsidRPr="006A3152">
        <w:rPr>
          <w:rFonts w:ascii="Arial" w:eastAsia="Arial" w:hAnsi="Arial" w:cs="Arial"/>
          <w:i/>
          <w:sz w:val="20"/>
          <w:szCs w:val="20"/>
        </w:rPr>
        <w:t>e) Desarrollar medidas efectivas para la preservación de la fauna silvestre.</w:t>
      </w:r>
    </w:p>
    <w:p w14:paraId="3104F830" w14:textId="77777777" w:rsidR="009E1694" w:rsidRPr="006A3152" w:rsidRDefault="009E1694" w:rsidP="003104A4">
      <w:pPr>
        <w:spacing w:line="276" w:lineRule="auto"/>
        <w:ind w:left="993" w:right="1134"/>
        <w:jc w:val="both"/>
        <w:rPr>
          <w:rFonts w:ascii="Arial" w:eastAsia="Arial" w:hAnsi="Arial" w:cs="Arial"/>
          <w:i/>
          <w:sz w:val="20"/>
          <w:szCs w:val="20"/>
        </w:rPr>
      </w:pPr>
    </w:p>
    <w:p w14:paraId="77FDA622" w14:textId="26B2065B" w:rsidR="00D73795" w:rsidRPr="006A3152" w:rsidRDefault="009E1694" w:rsidP="003104A4">
      <w:pPr>
        <w:spacing w:line="276" w:lineRule="auto"/>
        <w:ind w:left="993" w:right="1134"/>
        <w:jc w:val="both"/>
        <w:rPr>
          <w:rFonts w:ascii="Arial" w:eastAsia="Arial" w:hAnsi="Arial" w:cs="Arial"/>
          <w:i/>
          <w:sz w:val="20"/>
          <w:szCs w:val="20"/>
        </w:rPr>
      </w:pPr>
      <w:r w:rsidRPr="006A3152">
        <w:rPr>
          <w:rFonts w:ascii="Arial" w:eastAsia="Arial" w:hAnsi="Arial" w:cs="Arial"/>
          <w:b/>
          <w:i/>
          <w:sz w:val="20"/>
          <w:szCs w:val="20"/>
        </w:rPr>
        <w:lastRenderedPageBreak/>
        <w:t>Artículo 3.</w:t>
      </w:r>
      <w:r w:rsidRPr="006A3152">
        <w:rPr>
          <w:rFonts w:ascii="Arial" w:eastAsia="Arial" w:hAnsi="Arial" w:cs="Arial"/>
          <w:i/>
          <w:sz w:val="20"/>
          <w:szCs w:val="20"/>
        </w:rPr>
        <w:t xml:space="preserve"> La violación de las disposiciones contenidas en el presente Estatuto son contravenciones cuyo conocimiento compete a los funcionarios descritos en el Capítulo décimo de esta Ley.</w:t>
      </w:r>
    </w:p>
    <w:p w14:paraId="0A5294A3" w14:textId="004BD165" w:rsidR="00D73795" w:rsidRPr="006A3152" w:rsidRDefault="00D73795" w:rsidP="003104A4">
      <w:pPr>
        <w:spacing w:line="276" w:lineRule="auto"/>
        <w:ind w:left="993" w:right="1134"/>
        <w:jc w:val="both"/>
        <w:rPr>
          <w:rFonts w:ascii="Arial" w:eastAsia="Arial" w:hAnsi="Arial" w:cs="Arial"/>
          <w:i/>
          <w:sz w:val="20"/>
          <w:szCs w:val="20"/>
        </w:rPr>
      </w:pPr>
    </w:p>
    <w:p w14:paraId="77ACB8F9" w14:textId="77777777" w:rsidR="00A41BF3" w:rsidRPr="003104A4" w:rsidRDefault="00A41BF3" w:rsidP="003104A4">
      <w:pPr>
        <w:spacing w:line="276" w:lineRule="auto"/>
        <w:ind w:left="993" w:right="1134"/>
        <w:jc w:val="both"/>
        <w:rPr>
          <w:rFonts w:ascii="Arial" w:eastAsia="Arial" w:hAnsi="Arial" w:cs="Arial"/>
          <w:i/>
        </w:rPr>
      </w:pPr>
    </w:p>
    <w:p w14:paraId="03E38ED0" w14:textId="0DED3DF2" w:rsidR="009E1694" w:rsidRPr="00465747" w:rsidRDefault="009E1694" w:rsidP="00465747">
      <w:pPr>
        <w:spacing w:line="276" w:lineRule="auto"/>
        <w:jc w:val="both"/>
        <w:rPr>
          <w:rFonts w:ascii="Arial" w:eastAsia="Arial" w:hAnsi="Arial" w:cs="Arial"/>
        </w:rPr>
      </w:pPr>
      <w:r w:rsidRPr="00465747">
        <w:rPr>
          <w:rFonts w:ascii="Arial" w:eastAsia="Arial" w:hAnsi="Arial" w:cs="Arial"/>
          <w:b/>
        </w:rPr>
        <w:t>LEY 1774 2016 "</w:t>
      </w:r>
      <w:r w:rsidRPr="00465747">
        <w:rPr>
          <w:rFonts w:ascii="Arial" w:eastAsia="Arial" w:hAnsi="Arial" w:cs="Arial"/>
        </w:rPr>
        <w:t xml:space="preserve">Por medio de la cual se modifican el código civil, la </w:t>
      </w:r>
      <w:r w:rsidRPr="00465747">
        <w:rPr>
          <w:rFonts w:ascii="Arial" w:eastAsia="Arial" w:hAnsi="Arial" w:cs="Arial"/>
          <w:b/>
        </w:rPr>
        <w:t>ley 84 de 1989</w:t>
      </w:r>
      <w:r w:rsidRPr="00465747">
        <w:rPr>
          <w:rFonts w:ascii="Arial" w:eastAsia="Arial" w:hAnsi="Arial" w:cs="Arial"/>
        </w:rPr>
        <w:t>, el Código Penal, el Código de Procedimiento Penal y se dictan otras disposiciones"</w:t>
      </w:r>
    </w:p>
    <w:p w14:paraId="559DC836" w14:textId="15734531" w:rsidR="009E1694" w:rsidRPr="00465747" w:rsidRDefault="009E1694" w:rsidP="00465747">
      <w:pPr>
        <w:spacing w:line="276" w:lineRule="auto"/>
        <w:jc w:val="both"/>
        <w:rPr>
          <w:rFonts w:ascii="Arial" w:eastAsia="Arial" w:hAnsi="Arial" w:cs="Arial"/>
          <w:b/>
        </w:rPr>
      </w:pPr>
    </w:p>
    <w:p w14:paraId="409AF2CC" w14:textId="7C1096FF" w:rsidR="009E1694" w:rsidRPr="006A3152" w:rsidRDefault="009E1694" w:rsidP="003104A4">
      <w:pPr>
        <w:spacing w:line="276" w:lineRule="auto"/>
        <w:ind w:left="993" w:right="1134"/>
        <w:jc w:val="both"/>
        <w:rPr>
          <w:rFonts w:ascii="Arial" w:eastAsia="Arial" w:hAnsi="Arial" w:cs="Arial"/>
          <w:i/>
          <w:sz w:val="20"/>
          <w:szCs w:val="20"/>
        </w:rPr>
      </w:pPr>
      <w:r w:rsidRPr="006A3152">
        <w:rPr>
          <w:rFonts w:ascii="Arial" w:eastAsia="Arial" w:hAnsi="Arial" w:cs="Arial"/>
          <w:b/>
          <w:i/>
          <w:sz w:val="20"/>
          <w:szCs w:val="20"/>
        </w:rPr>
        <w:t>Artículo 1°. Objeto</w:t>
      </w:r>
      <w:r w:rsidRPr="006A3152">
        <w:rPr>
          <w:rFonts w:ascii="Arial" w:eastAsia="Arial" w:hAnsi="Arial" w:cs="Arial"/>
          <w:i/>
          <w:sz w:val="20"/>
          <w:szCs w:val="20"/>
        </w:rPr>
        <w:t>. Los animales como seres sintientes no son cosas, recibirán especial protección contra el sufrimiento y el dolor, en especial, el causado directa o indirectamente par las humanas, por lo cual en la presente ley se tipifican como punibles algunas conductas relacionadas con el maltrato a los animales, y se establece un procedimiento sancionatorio de carácter policivo y judicial.</w:t>
      </w:r>
    </w:p>
    <w:p w14:paraId="13615940" w14:textId="77777777" w:rsidR="009E1694" w:rsidRPr="006A3152" w:rsidRDefault="009E1694" w:rsidP="00465747">
      <w:pPr>
        <w:spacing w:line="276" w:lineRule="auto"/>
        <w:jc w:val="both"/>
        <w:rPr>
          <w:rFonts w:ascii="Arial" w:eastAsia="Arial" w:hAnsi="Arial" w:cs="Arial"/>
          <w:sz w:val="20"/>
          <w:szCs w:val="20"/>
        </w:rPr>
      </w:pPr>
    </w:p>
    <w:p w14:paraId="18A99743" w14:textId="08766D69" w:rsidR="009E1694" w:rsidRPr="006A3152" w:rsidRDefault="009E1694" w:rsidP="003104A4">
      <w:pPr>
        <w:spacing w:line="276" w:lineRule="auto"/>
        <w:ind w:left="993" w:right="1134"/>
        <w:jc w:val="both"/>
        <w:rPr>
          <w:rFonts w:ascii="Arial" w:eastAsia="Arial" w:hAnsi="Arial" w:cs="Arial"/>
          <w:i/>
          <w:sz w:val="20"/>
          <w:szCs w:val="20"/>
        </w:rPr>
      </w:pPr>
      <w:r w:rsidRPr="006A3152">
        <w:rPr>
          <w:rFonts w:ascii="Arial" w:eastAsia="Arial" w:hAnsi="Arial" w:cs="Arial"/>
          <w:b/>
          <w:i/>
          <w:sz w:val="20"/>
          <w:szCs w:val="20"/>
        </w:rPr>
        <w:t xml:space="preserve">Artículo 2°. </w:t>
      </w:r>
      <w:r w:rsidRPr="006A3152">
        <w:rPr>
          <w:rFonts w:ascii="Arial" w:eastAsia="Arial" w:hAnsi="Arial" w:cs="Arial"/>
          <w:i/>
          <w:sz w:val="20"/>
          <w:szCs w:val="20"/>
        </w:rPr>
        <w:t>Modifíquese el artículo 655 del Código Civil, así:</w:t>
      </w:r>
    </w:p>
    <w:p w14:paraId="3FE54352" w14:textId="5FBFF805" w:rsidR="009E1694" w:rsidRPr="006A3152" w:rsidRDefault="009E1694" w:rsidP="003104A4">
      <w:pPr>
        <w:spacing w:line="276" w:lineRule="auto"/>
        <w:ind w:left="993" w:right="1134"/>
        <w:jc w:val="both"/>
        <w:rPr>
          <w:rFonts w:ascii="Arial" w:eastAsia="Arial" w:hAnsi="Arial" w:cs="Arial"/>
          <w:i/>
          <w:sz w:val="20"/>
          <w:szCs w:val="20"/>
        </w:rPr>
      </w:pPr>
    </w:p>
    <w:p w14:paraId="59547ADA" w14:textId="1ED83857" w:rsidR="009E1694" w:rsidRPr="006A3152" w:rsidRDefault="009E1694" w:rsidP="003104A4">
      <w:pPr>
        <w:spacing w:line="276" w:lineRule="auto"/>
        <w:ind w:left="993" w:right="1134"/>
        <w:jc w:val="both"/>
        <w:rPr>
          <w:rFonts w:ascii="Arial" w:eastAsia="Arial" w:hAnsi="Arial" w:cs="Arial"/>
          <w:i/>
          <w:sz w:val="20"/>
          <w:szCs w:val="20"/>
        </w:rPr>
      </w:pPr>
      <w:r w:rsidRPr="006A3152">
        <w:rPr>
          <w:rFonts w:ascii="Arial" w:eastAsia="Arial" w:hAnsi="Arial" w:cs="Arial"/>
          <w:i/>
          <w:sz w:val="20"/>
          <w:szCs w:val="20"/>
        </w:rPr>
        <w:t>Artículo 655. Muebles. Muebles son las que pueden transportarse de un lugar a otro, sea moviéndose ellas a sí mismas como los animales (que por eso se llaman semovientes), sea que sólo se muevan por una fuerza externa, como las cosas inanimadas.</w:t>
      </w:r>
    </w:p>
    <w:p w14:paraId="3D39595A" w14:textId="03DA1312" w:rsidR="009E1694" w:rsidRPr="006A3152" w:rsidRDefault="009E1694" w:rsidP="003104A4">
      <w:pPr>
        <w:spacing w:line="276" w:lineRule="auto"/>
        <w:ind w:left="993" w:right="1134"/>
        <w:jc w:val="both"/>
        <w:rPr>
          <w:rFonts w:ascii="Arial" w:eastAsia="Arial" w:hAnsi="Arial" w:cs="Arial"/>
          <w:i/>
          <w:sz w:val="20"/>
          <w:szCs w:val="20"/>
        </w:rPr>
      </w:pPr>
    </w:p>
    <w:p w14:paraId="3A64F262" w14:textId="0DE47174" w:rsidR="009E1694" w:rsidRPr="006A3152" w:rsidRDefault="009E1694" w:rsidP="003104A4">
      <w:pPr>
        <w:spacing w:line="276" w:lineRule="auto"/>
        <w:ind w:left="993" w:right="1134"/>
        <w:jc w:val="both"/>
        <w:rPr>
          <w:rFonts w:ascii="Arial" w:eastAsia="Arial" w:hAnsi="Arial" w:cs="Arial"/>
          <w:i/>
          <w:sz w:val="20"/>
          <w:szCs w:val="20"/>
        </w:rPr>
      </w:pPr>
      <w:r w:rsidRPr="006A3152">
        <w:rPr>
          <w:rFonts w:ascii="Arial" w:eastAsia="Arial" w:hAnsi="Arial" w:cs="Arial"/>
          <w:i/>
          <w:sz w:val="20"/>
          <w:szCs w:val="20"/>
        </w:rPr>
        <w:t>Exceptúense las que siendo muebles por naturaleza se reputan inmuebles por su destino, según el artículo 658.</w:t>
      </w:r>
    </w:p>
    <w:p w14:paraId="0FE12072" w14:textId="77777777" w:rsidR="009E1694" w:rsidRPr="006A3152" w:rsidRDefault="009E1694" w:rsidP="003104A4">
      <w:pPr>
        <w:spacing w:line="276" w:lineRule="auto"/>
        <w:ind w:left="993" w:right="1134"/>
        <w:jc w:val="both"/>
        <w:rPr>
          <w:rFonts w:ascii="Arial" w:eastAsia="Arial" w:hAnsi="Arial" w:cs="Arial"/>
          <w:i/>
          <w:sz w:val="20"/>
          <w:szCs w:val="20"/>
        </w:rPr>
      </w:pPr>
    </w:p>
    <w:p w14:paraId="69F773D9" w14:textId="4C456BF2" w:rsidR="009E1694" w:rsidRPr="005E12DB" w:rsidRDefault="009E1694" w:rsidP="005E12DB">
      <w:pPr>
        <w:spacing w:line="276" w:lineRule="auto"/>
        <w:ind w:left="993" w:right="1134"/>
        <w:jc w:val="both"/>
        <w:rPr>
          <w:rFonts w:ascii="Arial" w:eastAsia="Arial" w:hAnsi="Arial" w:cs="Arial"/>
          <w:i/>
          <w:sz w:val="20"/>
          <w:szCs w:val="20"/>
          <w:u w:val="single"/>
        </w:rPr>
      </w:pPr>
      <w:r w:rsidRPr="006A3152">
        <w:rPr>
          <w:rFonts w:ascii="Arial" w:eastAsia="Arial" w:hAnsi="Arial" w:cs="Arial"/>
          <w:i/>
          <w:sz w:val="20"/>
          <w:szCs w:val="20"/>
        </w:rPr>
        <w:t xml:space="preserve">PARÁGRAFO. </w:t>
      </w:r>
      <w:r w:rsidRPr="006A3152">
        <w:rPr>
          <w:rFonts w:ascii="Arial" w:eastAsia="Arial" w:hAnsi="Arial" w:cs="Arial"/>
          <w:i/>
          <w:sz w:val="20"/>
          <w:szCs w:val="20"/>
          <w:u w:val="single"/>
        </w:rPr>
        <w:t>Reconózcase la calidad de seres sintientes a los animales.</w:t>
      </w:r>
    </w:p>
    <w:p w14:paraId="537D6EF9" w14:textId="77777777" w:rsidR="006A3152" w:rsidRDefault="006A3152" w:rsidP="00465747">
      <w:pPr>
        <w:spacing w:line="276" w:lineRule="auto"/>
        <w:jc w:val="both"/>
        <w:rPr>
          <w:rFonts w:ascii="Arial" w:eastAsia="Arial" w:hAnsi="Arial" w:cs="Arial"/>
          <w:b/>
        </w:rPr>
      </w:pPr>
    </w:p>
    <w:p w14:paraId="552439E7" w14:textId="70F0731F" w:rsidR="009E1694" w:rsidRPr="00465747" w:rsidRDefault="009E1694" w:rsidP="00465747">
      <w:pPr>
        <w:spacing w:line="276" w:lineRule="auto"/>
        <w:jc w:val="both"/>
        <w:rPr>
          <w:rFonts w:ascii="Arial" w:eastAsia="Arial" w:hAnsi="Arial" w:cs="Arial"/>
          <w:b/>
        </w:rPr>
      </w:pPr>
      <w:r w:rsidRPr="00465747">
        <w:rPr>
          <w:rFonts w:ascii="Arial" w:eastAsia="Arial" w:hAnsi="Arial" w:cs="Arial"/>
          <w:b/>
        </w:rPr>
        <w:t>Artículo 3°. Principios.</w:t>
      </w:r>
    </w:p>
    <w:p w14:paraId="5490EEB5" w14:textId="697A1A9B" w:rsidR="009E1694" w:rsidRPr="00465747" w:rsidRDefault="009E1694" w:rsidP="00465747">
      <w:pPr>
        <w:spacing w:line="276" w:lineRule="auto"/>
        <w:jc w:val="both"/>
        <w:rPr>
          <w:rFonts w:ascii="Arial" w:eastAsia="Arial" w:hAnsi="Arial" w:cs="Arial"/>
        </w:rPr>
      </w:pPr>
    </w:p>
    <w:p w14:paraId="572269BF" w14:textId="77777777" w:rsidR="009E1694" w:rsidRPr="006A3152" w:rsidRDefault="009E1694" w:rsidP="003104A4">
      <w:pPr>
        <w:spacing w:line="276" w:lineRule="auto"/>
        <w:ind w:left="851" w:right="1134"/>
        <w:jc w:val="both"/>
        <w:rPr>
          <w:rFonts w:ascii="Arial" w:eastAsia="Arial" w:hAnsi="Arial" w:cs="Arial"/>
          <w:i/>
          <w:sz w:val="20"/>
          <w:szCs w:val="20"/>
        </w:rPr>
      </w:pPr>
      <w:r w:rsidRPr="006A3152">
        <w:rPr>
          <w:rFonts w:ascii="Arial" w:eastAsia="Arial" w:hAnsi="Arial" w:cs="Arial"/>
          <w:i/>
          <w:sz w:val="20"/>
          <w:szCs w:val="20"/>
        </w:rPr>
        <w:t>a) Protección al animal. El trato a los animales se basa en el respeto, la solidaridad, la compasión, la ética, la justicia, el cuidado, la prevención del sufrimiento, la erradicación del cautiverio y el abandono, así como de cualquier forma de abuso, maltrato, violencia, y trato cruel;</w:t>
      </w:r>
    </w:p>
    <w:p w14:paraId="0A0FB9C2" w14:textId="08526035" w:rsidR="009E1694" w:rsidRPr="006A3152" w:rsidRDefault="009E1694" w:rsidP="003104A4">
      <w:pPr>
        <w:spacing w:line="276" w:lineRule="auto"/>
        <w:ind w:left="851" w:right="1134"/>
        <w:jc w:val="both"/>
        <w:rPr>
          <w:rFonts w:ascii="Arial" w:eastAsia="Arial" w:hAnsi="Arial" w:cs="Arial"/>
          <w:i/>
          <w:sz w:val="20"/>
          <w:szCs w:val="20"/>
        </w:rPr>
      </w:pPr>
    </w:p>
    <w:p w14:paraId="4280E20B" w14:textId="6F19E20E" w:rsidR="009E1694" w:rsidRPr="006A3152" w:rsidRDefault="009E1694" w:rsidP="003104A4">
      <w:pPr>
        <w:spacing w:line="276" w:lineRule="auto"/>
        <w:ind w:left="851" w:right="1134"/>
        <w:jc w:val="both"/>
        <w:rPr>
          <w:rFonts w:ascii="Arial" w:eastAsia="Arial" w:hAnsi="Arial" w:cs="Arial"/>
          <w:i/>
          <w:sz w:val="20"/>
          <w:szCs w:val="20"/>
        </w:rPr>
      </w:pPr>
      <w:r w:rsidRPr="006A3152">
        <w:rPr>
          <w:rFonts w:ascii="Arial" w:eastAsia="Arial" w:hAnsi="Arial" w:cs="Arial"/>
          <w:i/>
          <w:sz w:val="20"/>
          <w:szCs w:val="20"/>
        </w:rPr>
        <w:t>b) Bienestar animal. En el cuidado de los animales, el responsable o tenedor de ellos asegurara como mínima:</w:t>
      </w:r>
    </w:p>
    <w:p w14:paraId="656C8CDF" w14:textId="77777777" w:rsidR="009E1694" w:rsidRPr="006A3152" w:rsidRDefault="009E1694" w:rsidP="003104A4">
      <w:pPr>
        <w:spacing w:line="276" w:lineRule="auto"/>
        <w:ind w:left="851" w:right="1134"/>
        <w:jc w:val="both"/>
        <w:rPr>
          <w:rFonts w:ascii="Arial" w:eastAsia="Arial" w:hAnsi="Arial" w:cs="Arial"/>
          <w:i/>
          <w:sz w:val="20"/>
          <w:szCs w:val="20"/>
        </w:rPr>
      </w:pPr>
    </w:p>
    <w:p w14:paraId="5AF17592" w14:textId="6713B0A7" w:rsidR="009E1694" w:rsidRPr="006A3152" w:rsidRDefault="009E1694" w:rsidP="003104A4">
      <w:pPr>
        <w:spacing w:line="276" w:lineRule="auto"/>
        <w:ind w:left="851" w:right="1134"/>
        <w:jc w:val="both"/>
        <w:rPr>
          <w:rFonts w:ascii="Arial" w:eastAsia="Arial" w:hAnsi="Arial" w:cs="Arial"/>
          <w:i/>
          <w:sz w:val="20"/>
          <w:szCs w:val="20"/>
        </w:rPr>
      </w:pPr>
      <w:r w:rsidRPr="006A3152">
        <w:rPr>
          <w:rFonts w:ascii="Arial" w:eastAsia="Arial" w:hAnsi="Arial" w:cs="Arial"/>
          <w:i/>
          <w:sz w:val="20"/>
          <w:szCs w:val="20"/>
        </w:rPr>
        <w:t>1. Que no sufran hambre ni sed,</w:t>
      </w:r>
    </w:p>
    <w:p w14:paraId="47C2C8FC" w14:textId="1A0BDC25" w:rsidR="009E1694" w:rsidRPr="006A3152" w:rsidRDefault="009E1694" w:rsidP="003104A4">
      <w:pPr>
        <w:spacing w:line="276" w:lineRule="auto"/>
        <w:ind w:left="851" w:right="1134"/>
        <w:jc w:val="both"/>
        <w:rPr>
          <w:rFonts w:ascii="Arial" w:eastAsia="Arial" w:hAnsi="Arial" w:cs="Arial"/>
          <w:i/>
          <w:sz w:val="20"/>
          <w:szCs w:val="20"/>
        </w:rPr>
      </w:pPr>
      <w:r w:rsidRPr="006A3152">
        <w:rPr>
          <w:rFonts w:ascii="Arial" w:eastAsia="Arial" w:hAnsi="Arial" w:cs="Arial"/>
          <w:i/>
          <w:sz w:val="20"/>
          <w:szCs w:val="20"/>
        </w:rPr>
        <w:t>2. Que no sufran injustificadamente malestar físico ni dolor;</w:t>
      </w:r>
    </w:p>
    <w:p w14:paraId="3A0AB5DF" w14:textId="6E204214" w:rsidR="009E1694" w:rsidRPr="006A3152" w:rsidRDefault="009E1694" w:rsidP="003104A4">
      <w:pPr>
        <w:spacing w:line="276" w:lineRule="auto"/>
        <w:ind w:left="851" w:right="1134"/>
        <w:jc w:val="both"/>
        <w:rPr>
          <w:rFonts w:ascii="Arial" w:eastAsia="Arial" w:hAnsi="Arial" w:cs="Arial"/>
          <w:i/>
          <w:sz w:val="20"/>
          <w:szCs w:val="20"/>
        </w:rPr>
      </w:pPr>
      <w:r w:rsidRPr="006A3152">
        <w:rPr>
          <w:rFonts w:ascii="Arial" w:eastAsia="Arial" w:hAnsi="Arial" w:cs="Arial"/>
          <w:i/>
          <w:sz w:val="20"/>
          <w:szCs w:val="20"/>
        </w:rPr>
        <w:t>3. Que no les sean provocadas enfermedades por negligencia o descuido</w:t>
      </w:r>
    </w:p>
    <w:p w14:paraId="2449769C" w14:textId="6CAA160E" w:rsidR="009E1694" w:rsidRPr="006A3152" w:rsidRDefault="009E1694" w:rsidP="003104A4">
      <w:pPr>
        <w:spacing w:line="276" w:lineRule="auto"/>
        <w:ind w:left="851" w:right="1134"/>
        <w:jc w:val="both"/>
        <w:rPr>
          <w:rFonts w:ascii="Arial" w:eastAsia="Arial" w:hAnsi="Arial" w:cs="Arial"/>
          <w:i/>
          <w:sz w:val="20"/>
          <w:szCs w:val="20"/>
        </w:rPr>
      </w:pPr>
      <w:r w:rsidRPr="006A3152">
        <w:rPr>
          <w:rFonts w:ascii="Arial" w:eastAsia="Arial" w:hAnsi="Arial" w:cs="Arial"/>
          <w:i/>
          <w:sz w:val="20"/>
          <w:szCs w:val="20"/>
        </w:rPr>
        <w:t>4. Que no sean sometidos a condiciones de miedo ni estrés;</w:t>
      </w:r>
    </w:p>
    <w:p w14:paraId="31581477" w14:textId="77777777" w:rsidR="009E1694" w:rsidRPr="006A3152" w:rsidRDefault="009E1694" w:rsidP="003104A4">
      <w:pPr>
        <w:spacing w:line="276" w:lineRule="auto"/>
        <w:ind w:left="851" w:right="1134"/>
        <w:jc w:val="both"/>
        <w:rPr>
          <w:rFonts w:ascii="Arial" w:eastAsia="Arial" w:hAnsi="Arial" w:cs="Arial"/>
          <w:i/>
          <w:sz w:val="20"/>
          <w:szCs w:val="20"/>
        </w:rPr>
      </w:pPr>
      <w:r w:rsidRPr="006A3152">
        <w:rPr>
          <w:rFonts w:ascii="Arial" w:eastAsia="Arial" w:hAnsi="Arial" w:cs="Arial"/>
          <w:i/>
          <w:sz w:val="20"/>
          <w:szCs w:val="20"/>
        </w:rPr>
        <w:lastRenderedPageBreak/>
        <w:t>5. Que puedan manifestar su comportamiento natural;</w:t>
      </w:r>
    </w:p>
    <w:p w14:paraId="45EC2336" w14:textId="2987321A" w:rsidR="009E1694" w:rsidRPr="006A3152" w:rsidRDefault="009E1694" w:rsidP="003104A4">
      <w:pPr>
        <w:spacing w:line="276" w:lineRule="auto"/>
        <w:ind w:left="851" w:right="1134"/>
        <w:jc w:val="both"/>
        <w:rPr>
          <w:rFonts w:ascii="Arial" w:eastAsia="Arial" w:hAnsi="Arial" w:cs="Arial"/>
          <w:i/>
          <w:sz w:val="20"/>
          <w:szCs w:val="20"/>
        </w:rPr>
      </w:pPr>
    </w:p>
    <w:p w14:paraId="0F0F98B9" w14:textId="77777777" w:rsidR="009E1694" w:rsidRPr="006A3152" w:rsidRDefault="009E1694" w:rsidP="003104A4">
      <w:pPr>
        <w:spacing w:line="276" w:lineRule="auto"/>
        <w:ind w:left="851" w:right="1134"/>
        <w:jc w:val="both"/>
        <w:rPr>
          <w:rFonts w:ascii="Arial" w:eastAsia="Arial" w:hAnsi="Arial" w:cs="Arial"/>
          <w:i/>
          <w:sz w:val="20"/>
          <w:szCs w:val="20"/>
        </w:rPr>
      </w:pPr>
      <w:r w:rsidRPr="006A3152">
        <w:rPr>
          <w:rFonts w:ascii="Arial" w:eastAsia="Arial" w:hAnsi="Arial" w:cs="Arial"/>
          <w:i/>
          <w:sz w:val="20"/>
          <w:szCs w:val="20"/>
        </w:rPr>
        <w:t>c) Solidaridad social. El Estado, la sociedad y sus miembros tienen la obligación de asistir y proteger a los animales con acciones diligentes ante situaciones que pongan en peligro su vida, su salud o su integridad física.</w:t>
      </w:r>
    </w:p>
    <w:p w14:paraId="7CEC234D" w14:textId="4DA3446D" w:rsidR="009E1694" w:rsidRPr="006A3152" w:rsidRDefault="009E1694" w:rsidP="003104A4">
      <w:pPr>
        <w:spacing w:line="276" w:lineRule="auto"/>
        <w:ind w:left="851" w:right="1134"/>
        <w:jc w:val="both"/>
        <w:rPr>
          <w:rFonts w:ascii="Arial" w:eastAsia="Arial" w:hAnsi="Arial" w:cs="Arial"/>
          <w:i/>
          <w:sz w:val="20"/>
          <w:szCs w:val="20"/>
        </w:rPr>
      </w:pPr>
    </w:p>
    <w:p w14:paraId="5F93EAE2" w14:textId="0A133DBB" w:rsidR="009E1694" w:rsidRPr="006A3152" w:rsidRDefault="009E1694" w:rsidP="003104A4">
      <w:pPr>
        <w:spacing w:line="276" w:lineRule="auto"/>
        <w:ind w:left="851" w:right="1134"/>
        <w:jc w:val="both"/>
        <w:rPr>
          <w:rFonts w:ascii="Arial" w:eastAsia="Arial" w:hAnsi="Arial" w:cs="Arial"/>
          <w:i/>
          <w:sz w:val="20"/>
          <w:szCs w:val="20"/>
        </w:rPr>
      </w:pPr>
      <w:r w:rsidRPr="006A3152">
        <w:rPr>
          <w:rFonts w:ascii="Arial" w:eastAsia="Arial" w:hAnsi="Arial" w:cs="Arial"/>
          <w:i/>
          <w:sz w:val="20"/>
          <w:szCs w:val="20"/>
        </w:rPr>
        <w:t>Asimismo, tienen la responsabilidad de tomar parte activa en la prevención y eliminación del maltrato, crueldad y violencia contra los animales; también es su deber abstenerse de cualquier acto injustificado de violencia o maltrato contra estos y denunciar aquellos infractores de las conductas señaladas de las que se tenga conocimiento.</w:t>
      </w:r>
    </w:p>
    <w:p w14:paraId="6D6FF80C" w14:textId="10D577F0" w:rsidR="009E1694" w:rsidRPr="00465747" w:rsidRDefault="009E1694" w:rsidP="00465747">
      <w:pPr>
        <w:spacing w:line="276" w:lineRule="auto"/>
        <w:jc w:val="both"/>
        <w:rPr>
          <w:rFonts w:ascii="Arial" w:eastAsia="Arial" w:hAnsi="Arial" w:cs="Arial"/>
          <w:b/>
        </w:rPr>
      </w:pPr>
    </w:p>
    <w:p w14:paraId="6866DCCF" w14:textId="0C5D4213" w:rsidR="009E1694" w:rsidRPr="00465747" w:rsidRDefault="007C6E71" w:rsidP="00465747">
      <w:pPr>
        <w:spacing w:line="276" w:lineRule="auto"/>
        <w:jc w:val="both"/>
        <w:rPr>
          <w:rFonts w:ascii="Arial" w:eastAsia="Arial" w:hAnsi="Arial" w:cs="Arial"/>
        </w:rPr>
      </w:pPr>
      <w:r w:rsidRPr="00465747">
        <w:rPr>
          <w:rFonts w:ascii="Arial" w:eastAsia="Arial" w:hAnsi="Arial" w:cs="Arial"/>
          <w:b/>
        </w:rPr>
        <w:t xml:space="preserve">Ley 397 de 1997 </w:t>
      </w:r>
      <w:r w:rsidRPr="00465747">
        <w:rPr>
          <w:rFonts w:ascii="Arial" w:eastAsia="Arial" w:hAnsi="Arial" w:cs="Arial"/>
        </w:rPr>
        <w:t>Por la cual se desarrollan los Artículos 70, 71 y 72 y demás Artículos concordantes de la Constitución Política y se dictan normas sobre patrimonio cultural, fomentos y estímulos a la cultura, se crea el Ministerio de la Cultura y se trasladan algunas dependencias.</w:t>
      </w:r>
    </w:p>
    <w:p w14:paraId="7D533D5D" w14:textId="05F47590" w:rsidR="007C6E71" w:rsidRPr="00465747" w:rsidRDefault="007C6E71" w:rsidP="00465747">
      <w:pPr>
        <w:shd w:val="clear" w:color="auto" w:fill="FFFFFF"/>
        <w:spacing w:before="100" w:beforeAutospacing="1" w:line="276" w:lineRule="auto"/>
        <w:rPr>
          <w:rFonts w:ascii="Arial" w:hAnsi="Arial" w:cs="Arial"/>
          <w:color w:val="333333"/>
          <w:lang w:val="es-CO" w:eastAsia="es-CO"/>
        </w:rPr>
      </w:pPr>
      <w:r w:rsidRPr="00465747">
        <w:rPr>
          <w:rFonts w:ascii="Arial" w:hAnsi="Arial" w:cs="Arial"/>
          <w:b/>
          <w:bCs/>
          <w:color w:val="333333"/>
          <w:lang w:val="es-CO" w:eastAsia="es-CO"/>
        </w:rPr>
        <w:t>Principios fundamentales y definiciones</w:t>
      </w:r>
    </w:p>
    <w:p w14:paraId="7D660700" w14:textId="19C6EA0D"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b/>
          <w:bCs/>
          <w:i/>
          <w:color w:val="333333"/>
          <w:sz w:val="20"/>
          <w:szCs w:val="20"/>
          <w:lang w:val="es-CO" w:eastAsia="es-CO"/>
        </w:rPr>
        <w:t>Artículo </w:t>
      </w:r>
      <w:bookmarkStart w:id="7" w:name="1"/>
      <w:bookmarkEnd w:id="7"/>
      <w:r w:rsidRPr="006A3152">
        <w:rPr>
          <w:rFonts w:ascii="Arial" w:hAnsi="Arial" w:cs="Arial"/>
          <w:b/>
          <w:bCs/>
          <w:i/>
          <w:color w:val="333333"/>
          <w:sz w:val="20"/>
          <w:szCs w:val="20"/>
          <w:lang w:val="es-CO" w:eastAsia="es-CO"/>
        </w:rPr>
        <w:t>1.-</w:t>
      </w:r>
      <w:r w:rsidRPr="006A3152">
        <w:rPr>
          <w:rFonts w:ascii="Arial" w:hAnsi="Arial" w:cs="Arial"/>
          <w:i/>
          <w:color w:val="333333"/>
          <w:sz w:val="20"/>
          <w:szCs w:val="20"/>
          <w:lang w:val="es-CO" w:eastAsia="es-CO"/>
        </w:rPr>
        <w:t> </w:t>
      </w:r>
      <w:r w:rsidRPr="006A3152">
        <w:rPr>
          <w:rFonts w:ascii="Arial" w:hAnsi="Arial" w:cs="Arial"/>
          <w:b/>
          <w:bCs/>
          <w:i/>
          <w:iCs/>
          <w:color w:val="333333"/>
          <w:sz w:val="20"/>
          <w:szCs w:val="20"/>
          <w:lang w:val="es-CO" w:eastAsia="es-CO"/>
        </w:rPr>
        <w:t xml:space="preserve">De los principios fundamentales y definiciones de </w:t>
      </w:r>
      <w:r w:rsidR="003104A4" w:rsidRPr="006A3152">
        <w:rPr>
          <w:rFonts w:ascii="Arial" w:hAnsi="Arial" w:cs="Arial"/>
          <w:b/>
          <w:bCs/>
          <w:i/>
          <w:iCs/>
          <w:color w:val="333333"/>
          <w:sz w:val="20"/>
          <w:szCs w:val="20"/>
          <w:lang w:val="es-CO" w:eastAsia="es-CO"/>
        </w:rPr>
        <w:t>esta ley</w:t>
      </w:r>
      <w:r w:rsidRPr="006A3152">
        <w:rPr>
          <w:rFonts w:ascii="Arial" w:hAnsi="Arial" w:cs="Arial"/>
          <w:b/>
          <w:bCs/>
          <w:i/>
          <w:iCs/>
          <w:color w:val="333333"/>
          <w:sz w:val="20"/>
          <w:szCs w:val="20"/>
          <w:lang w:val="es-CO" w:eastAsia="es-CO"/>
        </w:rPr>
        <w:t>.</w:t>
      </w:r>
      <w:r w:rsidRPr="006A3152">
        <w:rPr>
          <w:rFonts w:ascii="Arial" w:hAnsi="Arial" w:cs="Arial"/>
          <w:i/>
          <w:color w:val="333333"/>
          <w:sz w:val="20"/>
          <w:szCs w:val="20"/>
          <w:lang w:val="es-CO" w:eastAsia="es-CO"/>
        </w:rPr>
        <w:t> La presente ley está basada en los siguientes principios fundamentales y definiciones:</w:t>
      </w:r>
    </w:p>
    <w:p w14:paraId="4E2792B2"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1. Cultura es el conjunto de rasgos distintivos, espirituales, materiales, intelectuales y emocionales que caracterizan a los grupos humanos y que comprende, más allá de las artes y las letras, modos de vida, derechos humanos, sistemas de valores, tradiciones y creencias.</w:t>
      </w:r>
    </w:p>
    <w:p w14:paraId="5F338EB4"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2. La cultura, en sus diversas manifestaciones, es fundamento- de la nacionalidad y actividad propia de la sociedad colombiana en su conjunto, como proceso generado individual y colectivamente por los colombianos. Dichas manifestaciones constituyen parte integral de la identidad y la cultura colombianas.</w:t>
      </w:r>
    </w:p>
    <w:p w14:paraId="57F679A3"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3. El Estado impulsará y estimulará los procesos, proyectos y actividades culturales en un marco de reconocimiento y respeto por la diversidad y variedad cultural de la Nación colombiana.</w:t>
      </w:r>
    </w:p>
    <w:p w14:paraId="25A551C9"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4. En ningún caso el Estado ejercerá censura sobre la forma y el contenido ideológico y artístico de las realizaciones y proyectos culturales.</w:t>
      </w:r>
    </w:p>
    <w:p w14:paraId="523F5141"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lastRenderedPageBreak/>
        <w:t>5. Es obligación del Estado y de las personas valorar, proteger y difundir el Patrimonio Cultural de la Nación.</w:t>
      </w:r>
    </w:p>
    <w:p w14:paraId="621CFE28"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6. El Estado garantiza a los grupos étnicos y lingüísticos, a las comunidades negras y raizales y a los pueblos indígenas el derecho a conservar, enriquecer y difundir su identidad y patrimonio cultural, a generar el conocimiento de las mismas según sus propias tradiciones y a beneficiarse de una educación que asegure estos derechos.</w:t>
      </w:r>
    </w:p>
    <w:p w14:paraId="0D4F32AE"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El Estado colombiano reconoce la especificidad de la cultura caribe y brindará especial protección a sus diversas expresiones.</w:t>
      </w:r>
    </w:p>
    <w:p w14:paraId="3257F123"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7. El Estado protegerá el castellano como idioma oficial de Colombia y las lenguas de los puebles indígenas y comunidades negras y raizales en sus territorios. Así mismo, impulsará el fortalecimiento de las lenguas amerindias y criollas habladas en el territorio nacional y se comprometerá en el respeto y reconocimiento4e estas en el resto de la sociedad.</w:t>
      </w:r>
    </w:p>
    <w:p w14:paraId="72CAA0D5"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8. El desarrollo económico y social deberá articularse estrechamente con el desarrollo cultural, científico y tecnológico. El Plan Nacional de Desarrollo tendrá en cuenta el Plan Nacional de Cultura que formule el Gobierno. Los recursos públicos invertidos en actividades culturales tendrán, para todos los efectos legales, el carácter de gasto público social.</w:t>
      </w:r>
    </w:p>
    <w:p w14:paraId="6288F267"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9. El respeto de los derechos humanos, la convivencia, la solidaridad, la interculturalidad, el pluralismo y la tolerancia son valores culturales fundamentales y base esencial de una cultura de paz.</w:t>
      </w:r>
    </w:p>
    <w:p w14:paraId="3AC85054"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10. El Estado garantizará la libre investigación y fomentará el talento investigativo dentro de los parámetros de calidad, rigor y coherencia académica.</w:t>
      </w:r>
    </w:p>
    <w:p w14:paraId="31BE8A79"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11. El Estado fomentará la creación, ampliación y adecuación de infraestructura artística y cultural y garantizará el acceso de todos los colombianos a la misma.</w:t>
      </w:r>
    </w:p>
    <w:p w14:paraId="75D30345"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12. El Estado promoverá la interacción de la cultura nacional con la cultura universal.</w:t>
      </w:r>
    </w:p>
    <w:p w14:paraId="3B315A90" w14:textId="77777777" w:rsidR="007C6E71" w:rsidRPr="006A3152" w:rsidRDefault="007C6E71" w:rsidP="003104A4">
      <w:pPr>
        <w:shd w:val="clear" w:color="auto" w:fill="FFFFFF"/>
        <w:spacing w:before="100" w:beforeAutospacing="1" w:line="276" w:lineRule="auto"/>
        <w:ind w:left="851" w:right="1134"/>
        <w:jc w:val="both"/>
        <w:rPr>
          <w:rFonts w:ascii="Arial" w:hAnsi="Arial" w:cs="Arial"/>
          <w:i/>
          <w:color w:val="333333"/>
          <w:sz w:val="20"/>
          <w:szCs w:val="20"/>
          <w:lang w:val="es-CO" w:eastAsia="es-CO"/>
        </w:rPr>
      </w:pPr>
      <w:r w:rsidRPr="006A3152">
        <w:rPr>
          <w:rFonts w:ascii="Arial" w:hAnsi="Arial" w:cs="Arial"/>
          <w:i/>
          <w:color w:val="333333"/>
          <w:sz w:val="20"/>
          <w:szCs w:val="20"/>
          <w:lang w:val="es-CO" w:eastAsia="es-CO"/>
        </w:rPr>
        <w:t xml:space="preserve">13. El Estado, al formular su política cultural, tendrá en cuenta tanto al creador, al gestor como al receptor de la cultura y garantizará el acceso de los colombianos a las manifestaciones, bienes y servicios culturales en igualdad de oportunidades, concediendo especial tratamiento a personas limitadas </w:t>
      </w:r>
      <w:r w:rsidRPr="006A3152">
        <w:rPr>
          <w:rFonts w:ascii="Arial" w:hAnsi="Arial" w:cs="Arial"/>
          <w:i/>
          <w:color w:val="333333"/>
          <w:sz w:val="20"/>
          <w:szCs w:val="20"/>
          <w:lang w:val="es-CO" w:eastAsia="es-CO"/>
        </w:rPr>
        <w:lastRenderedPageBreak/>
        <w:t>física, sensorial y síquicamente, de la tercera edad, la infancia y la juventud y los sectores sociales más necesitados.</w:t>
      </w:r>
    </w:p>
    <w:p w14:paraId="401F8D73" w14:textId="09320CDF" w:rsidR="009E1694" w:rsidRPr="006A3152" w:rsidRDefault="009E1694" w:rsidP="00465747">
      <w:pPr>
        <w:spacing w:line="276" w:lineRule="auto"/>
        <w:jc w:val="both"/>
        <w:rPr>
          <w:rFonts w:ascii="Arial" w:eastAsia="Arial" w:hAnsi="Arial" w:cs="Arial"/>
          <w:sz w:val="20"/>
          <w:szCs w:val="20"/>
        </w:rPr>
      </w:pPr>
    </w:p>
    <w:p w14:paraId="0DB30D6A" w14:textId="3F240B0E" w:rsidR="00190482" w:rsidRPr="00190482" w:rsidRDefault="00190482" w:rsidP="00465747">
      <w:pPr>
        <w:spacing w:line="276" w:lineRule="auto"/>
        <w:jc w:val="both"/>
        <w:rPr>
          <w:rFonts w:ascii="Arial" w:eastAsia="Arial" w:hAnsi="Arial" w:cs="Arial"/>
        </w:rPr>
      </w:pPr>
      <w:r w:rsidRPr="00190482">
        <w:rPr>
          <w:rFonts w:ascii="Arial" w:eastAsia="Arial" w:hAnsi="Arial" w:cs="Arial"/>
        </w:rPr>
        <w:t>Dentro de esta ponencia se incluye la reciente Ley 2455 de 2025 que fortalece la lucha contra el maltrato animal</w:t>
      </w:r>
      <w:r>
        <w:rPr>
          <w:rFonts w:ascii="Arial" w:eastAsia="Arial" w:hAnsi="Arial" w:cs="Arial"/>
        </w:rPr>
        <w:t xml:space="preserve">. </w:t>
      </w:r>
    </w:p>
    <w:p w14:paraId="21218B30" w14:textId="77777777" w:rsidR="00190482" w:rsidRDefault="00190482" w:rsidP="00465747">
      <w:pPr>
        <w:spacing w:line="276" w:lineRule="auto"/>
        <w:jc w:val="both"/>
        <w:rPr>
          <w:rFonts w:ascii="Arial" w:eastAsia="Arial" w:hAnsi="Arial" w:cs="Arial"/>
          <w:b/>
        </w:rPr>
      </w:pPr>
    </w:p>
    <w:p w14:paraId="3C881075" w14:textId="7D144549" w:rsidR="009E1694" w:rsidRPr="00465747" w:rsidRDefault="007C6E71" w:rsidP="00465747">
      <w:pPr>
        <w:spacing w:line="276" w:lineRule="auto"/>
        <w:jc w:val="both"/>
        <w:rPr>
          <w:rFonts w:ascii="Arial" w:eastAsia="Arial" w:hAnsi="Arial" w:cs="Arial"/>
          <w:b/>
        </w:rPr>
      </w:pPr>
      <w:r w:rsidRPr="00465747">
        <w:rPr>
          <w:rFonts w:ascii="Arial" w:eastAsia="Arial" w:hAnsi="Arial" w:cs="Arial"/>
          <w:b/>
        </w:rPr>
        <w:t xml:space="preserve">Ley 2455 DE 2025 </w:t>
      </w:r>
      <w:r w:rsidRPr="00465747">
        <w:rPr>
          <w:rFonts w:ascii="Arial" w:eastAsia="Arial" w:hAnsi="Arial" w:cs="Arial"/>
        </w:rPr>
        <w:t xml:space="preserve">Por la cual se fortalece la lucha contra el maltrato animal y se actualiza el Estatuto Nacional de Protección de los Animales Ley 84 de 1989 - </w:t>
      </w:r>
      <w:r w:rsidRPr="00465747">
        <w:rPr>
          <w:rFonts w:ascii="Arial" w:eastAsia="Arial" w:hAnsi="Arial" w:cs="Arial"/>
          <w:b/>
        </w:rPr>
        <w:t>Ley Ángel.</w:t>
      </w:r>
    </w:p>
    <w:p w14:paraId="4ECB6B91" w14:textId="5F044441" w:rsidR="007C6E71" w:rsidRPr="006A3152" w:rsidRDefault="007C6E71" w:rsidP="00465747">
      <w:pPr>
        <w:spacing w:line="276" w:lineRule="auto"/>
        <w:jc w:val="both"/>
        <w:rPr>
          <w:rFonts w:ascii="Arial" w:eastAsia="Arial" w:hAnsi="Arial" w:cs="Arial"/>
          <w:b/>
          <w:sz w:val="20"/>
          <w:szCs w:val="20"/>
        </w:rPr>
      </w:pPr>
    </w:p>
    <w:p w14:paraId="6284B5B9" w14:textId="01D265CC" w:rsidR="007C6E71" w:rsidRPr="006A3152" w:rsidRDefault="007C6E71" w:rsidP="00E12066">
      <w:pPr>
        <w:spacing w:line="276" w:lineRule="auto"/>
        <w:ind w:left="567" w:right="992"/>
        <w:jc w:val="both"/>
        <w:rPr>
          <w:rFonts w:ascii="Arial" w:eastAsia="Arial" w:hAnsi="Arial" w:cs="Arial"/>
          <w:i/>
          <w:sz w:val="20"/>
          <w:szCs w:val="20"/>
        </w:rPr>
      </w:pPr>
      <w:r w:rsidRPr="006A3152">
        <w:rPr>
          <w:rFonts w:ascii="Arial" w:eastAsia="Arial" w:hAnsi="Arial" w:cs="Arial"/>
          <w:b/>
          <w:i/>
          <w:sz w:val="20"/>
          <w:szCs w:val="20"/>
        </w:rPr>
        <w:t>Artículo 1. OBJETO</w:t>
      </w:r>
      <w:r w:rsidRPr="006A3152">
        <w:rPr>
          <w:rFonts w:ascii="Arial" w:eastAsia="Arial" w:hAnsi="Arial" w:cs="Arial"/>
          <w:i/>
          <w:sz w:val="20"/>
          <w:szCs w:val="20"/>
        </w:rPr>
        <w:t>. El objeto de la presente ley es fortalecer la lucha contra el maltrato animal, mediante acciones que garanticen la prevención, investigación y sanción de la violencia contra los animales en los procesos penales y policivos. Así mismo, se actualiza el Estatuto Nacional de Protección de los Animales, Ley 84 de 1989 con el fin de incluir nuevas formas de protección y garantizar la ejecución de acciones integrales de sensibilización ciudadana, prevención y atención efectiva del maltrato animal.</w:t>
      </w:r>
    </w:p>
    <w:p w14:paraId="6D1F32FF" w14:textId="24505D9A" w:rsidR="007C6E71" w:rsidRPr="006A3152" w:rsidRDefault="007C6E71" w:rsidP="00E12066">
      <w:pPr>
        <w:spacing w:line="276" w:lineRule="auto"/>
        <w:ind w:left="567" w:right="992"/>
        <w:jc w:val="both"/>
        <w:rPr>
          <w:rFonts w:ascii="Arial" w:eastAsia="Arial" w:hAnsi="Arial" w:cs="Arial"/>
          <w:i/>
          <w:sz w:val="20"/>
          <w:szCs w:val="20"/>
        </w:rPr>
      </w:pPr>
    </w:p>
    <w:p w14:paraId="45461311" w14:textId="7ED51F72" w:rsidR="007C6E71" w:rsidRPr="006A3152" w:rsidRDefault="007C6E71" w:rsidP="00E12066">
      <w:pPr>
        <w:spacing w:line="276" w:lineRule="auto"/>
        <w:ind w:left="567" w:right="992"/>
        <w:jc w:val="both"/>
        <w:rPr>
          <w:rFonts w:ascii="Arial" w:eastAsia="Arial" w:hAnsi="Arial" w:cs="Arial"/>
          <w:i/>
          <w:sz w:val="20"/>
          <w:szCs w:val="20"/>
        </w:rPr>
      </w:pPr>
      <w:r w:rsidRPr="006A3152">
        <w:rPr>
          <w:rFonts w:ascii="Arial" w:eastAsia="Arial" w:hAnsi="Arial" w:cs="Arial"/>
          <w:b/>
          <w:i/>
          <w:sz w:val="20"/>
          <w:szCs w:val="20"/>
        </w:rPr>
        <w:t>Artículo 2.</w:t>
      </w:r>
      <w:r w:rsidRPr="006A3152">
        <w:rPr>
          <w:rFonts w:ascii="Arial" w:eastAsia="Arial" w:hAnsi="Arial" w:cs="Arial"/>
          <w:i/>
          <w:sz w:val="20"/>
          <w:szCs w:val="20"/>
        </w:rPr>
        <w:t xml:space="preserve"> Adiciónese un numeral al artículo 43 de la Ley 599 de 2000, así:</w:t>
      </w:r>
    </w:p>
    <w:p w14:paraId="2C563A95" w14:textId="77777777" w:rsidR="007C6E71" w:rsidRPr="006A3152" w:rsidRDefault="007C6E71" w:rsidP="00E12066">
      <w:pPr>
        <w:spacing w:line="276" w:lineRule="auto"/>
        <w:ind w:left="567" w:right="992"/>
        <w:jc w:val="both"/>
        <w:rPr>
          <w:rFonts w:ascii="Arial" w:eastAsia="Arial" w:hAnsi="Arial" w:cs="Arial"/>
          <w:i/>
          <w:sz w:val="20"/>
          <w:szCs w:val="20"/>
        </w:rPr>
      </w:pPr>
    </w:p>
    <w:p w14:paraId="031243F1" w14:textId="77777777" w:rsidR="007C6E71" w:rsidRPr="006A3152" w:rsidRDefault="007C6E71" w:rsidP="00E12066">
      <w:pPr>
        <w:spacing w:line="276" w:lineRule="auto"/>
        <w:ind w:left="567" w:right="992"/>
        <w:jc w:val="both"/>
        <w:rPr>
          <w:rFonts w:ascii="Arial" w:eastAsia="Arial" w:hAnsi="Arial" w:cs="Arial"/>
          <w:i/>
          <w:sz w:val="20"/>
          <w:szCs w:val="20"/>
        </w:rPr>
      </w:pPr>
      <w:r w:rsidRPr="006A3152">
        <w:rPr>
          <w:rFonts w:ascii="Arial" w:eastAsia="Arial" w:hAnsi="Arial" w:cs="Arial"/>
          <w:i/>
          <w:sz w:val="20"/>
          <w:szCs w:val="20"/>
        </w:rPr>
        <w:t>12. La prohibición de adquisición, tenencia, cuidado o albergue de animales a cualquier título.</w:t>
      </w:r>
    </w:p>
    <w:p w14:paraId="2FB6ED45" w14:textId="1A0F33C2" w:rsidR="007C6E71" w:rsidRPr="006A3152" w:rsidRDefault="007C6E71" w:rsidP="00E12066">
      <w:pPr>
        <w:spacing w:line="276" w:lineRule="auto"/>
        <w:ind w:left="567" w:right="992"/>
        <w:jc w:val="both"/>
        <w:rPr>
          <w:rFonts w:ascii="Arial" w:eastAsia="Arial" w:hAnsi="Arial" w:cs="Arial"/>
          <w:i/>
          <w:sz w:val="20"/>
          <w:szCs w:val="20"/>
        </w:rPr>
      </w:pPr>
    </w:p>
    <w:p w14:paraId="17B93EE5" w14:textId="05DE72A2" w:rsidR="007C6E71" w:rsidRPr="006A3152" w:rsidRDefault="007C6E71" w:rsidP="00E12066">
      <w:pPr>
        <w:spacing w:line="276" w:lineRule="auto"/>
        <w:ind w:left="567" w:right="992"/>
        <w:jc w:val="both"/>
        <w:rPr>
          <w:rFonts w:ascii="Arial" w:eastAsia="Arial" w:hAnsi="Arial" w:cs="Arial"/>
          <w:i/>
          <w:sz w:val="20"/>
          <w:szCs w:val="20"/>
        </w:rPr>
      </w:pPr>
      <w:r w:rsidRPr="006A3152">
        <w:rPr>
          <w:rFonts w:ascii="Arial" w:eastAsia="Arial" w:hAnsi="Arial" w:cs="Arial"/>
          <w:b/>
          <w:i/>
          <w:sz w:val="20"/>
          <w:szCs w:val="20"/>
        </w:rPr>
        <w:t>Artículo 3.</w:t>
      </w:r>
      <w:r w:rsidRPr="006A3152">
        <w:rPr>
          <w:rFonts w:ascii="Arial" w:eastAsia="Arial" w:hAnsi="Arial" w:cs="Arial"/>
          <w:i/>
          <w:sz w:val="20"/>
          <w:szCs w:val="20"/>
        </w:rPr>
        <w:t xml:space="preserve"> Adiciónese un artículo a la Ley 599 de 2000, así:</w:t>
      </w:r>
    </w:p>
    <w:p w14:paraId="73EEDF52" w14:textId="0891C9D4" w:rsidR="007C6E71" w:rsidRPr="006A3152" w:rsidRDefault="007C6E71" w:rsidP="00E12066">
      <w:pPr>
        <w:spacing w:line="276" w:lineRule="auto"/>
        <w:ind w:right="992"/>
        <w:jc w:val="both"/>
        <w:rPr>
          <w:rFonts w:ascii="Arial" w:eastAsia="Arial" w:hAnsi="Arial" w:cs="Arial"/>
          <w:i/>
          <w:sz w:val="20"/>
          <w:szCs w:val="20"/>
        </w:rPr>
      </w:pPr>
    </w:p>
    <w:p w14:paraId="2DFA51DD" w14:textId="56E7D94F" w:rsidR="007C6E71" w:rsidRPr="006A3152" w:rsidRDefault="007C6E71" w:rsidP="00E12066">
      <w:pPr>
        <w:spacing w:line="276" w:lineRule="auto"/>
        <w:ind w:left="567" w:right="992"/>
        <w:jc w:val="both"/>
        <w:rPr>
          <w:rFonts w:ascii="Arial" w:eastAsia="Arial" w:hAnsi="Arial" w:cs="Arial"/>
          <w:i/>
          <w:sz w:val="20"/>
          <w:szCs w:val="20"/>
        </w:rPr>
      </w:pPr>
      <w:r w:rsidRPr="006A3152">
        <w:rPr>
          <w:rFonts w:ascii="Arial" w:eastAsia="Arial" w:hAnsi="Arial" w:cs="Arial"/>
          <w:b/>
          <w:i/>
          <w:sz w:val="20"/>
          <w:szCs w:val="20"/>
        </w:rPr>
        <w:t>Artículo 50A</w:t>
      </w:r>
      <w:r w:rsidRPr="006A3152">
        <w:rPr>
          <w:rFonts w:ascii="Arial" w:eastAsia="Arial" w:hAnsi="Arial" w:cs="Arial"/>
          <w:i/>
          <w:sz w:val="20"/>
          <w:szCs w:val="20"/>
        </w:rPr>
        <w:t xml:space="preserve">. </w:t>
      </w:r>
      <w:r w:rsidRPr="006A3152">
        <w:rPr>
          <w:rFonts w:ascii="Arial" w:eastAsia="Arial" w:hAnsi="Arial" w:cs="Arial"/>
          <w:b/>
          <w:i/>
          <w:sz w:val="20"/>
          <w:szCs w:val="20"/>
        </w:rPr>
        <w:t>LA PROHIBICIÓN DE ADQUISICIÓN Y TENENCIA DE ANIMALES</w:t>
      </w:r>
      <w:r w:rsidRPr="006A3152">
        <w:rPr>
          <w:rFonts w:ascii="Arial" w:eastAsia="Arial" w:hAnsi="Arial" w:cs="Arial"/>
          <w:i/>
          <w:sz w:val="20"/>
          <w:szCs w:val="20"/>
        </w:rPr>
        <w:t>. La prohibición al penado de adquisición, tenencia, cuidado y refugio de animales de cualquier especie, se aplicará a través de cualquier título como compra, donación, permuta, adopción, sentencia judicial, u otro. Además, incluye la prohibición de recibir animales por prescripción, sucesión testamentaria u otros cambios de estado legal.</w:t>
      </w:r>
    </w:p>
    <w:p w14:paraId="77235589" w14:textId="77777777" w:rsidR="007C6E71" w:rsidRPr="006A3152" w:rsidRDefault="007C6E71" w:rsidP="00E12066">
      <w:pPr>
        <w:spacing w:line="276" w:lineRule="auto"/>
        <w:ind w:left="567" w:right="992"/>
        <w:jc w:val="both"/>
        <w:rPr>
          <w:rFonts w:ascii="Arial" w:eastAsia="Arial" w:hAnsi="Arial" w:cs="Arial"/>
          <w:b/>
          <w:i/>
          <w:sz w:val="20"/>
          <w:szCs w:val="20"/>
        </w:rPr>
      </w:pPr>
    </w:p>
    <w:p w14:paraId="5B906262" w14:textId="513F923F" w:rsidR="007C6E71" w:rsidRPr="006A3152" w:rsidRDefault="007C6E71" w:rsidP="00E12066">
      <w:pPr>
        <w:spacing w:line="276" w:lineRule="auto"/>
        <w:ind w:left="567" w:right="992"/>
        <w:jc w:val="both"/>
        <w:rPr>
          <w:rFonts w:ascii="Arial" w:eastAsia="Arial" w:hAnsi="Arial" w:cs="Arial"/>
          <w:i/>
          <w:sz w:val="20"/>
          <w:szCs w:val="20"/>
        </w:rPr>
      </w:pPr>
      <w:r w:rsidRPr="006A3152">
        <w:rPr>
          <w:rFonts w:ascii="Arial" w:eastAsia="Arial" w:hAnsi="Arial" w:cs="Arial"/>
          <w:b/>
          <w:i/>
          <w:sz w:val="20"/>
          <w:szCs w:val="20"/>
        </w:rPr>
        <w:t xml:space="preserve">Artículo 4. </w:t>
      </w:r>
      <w:r w:rsidRPr="006A3152">
        <w:rPr>
          <w:rFonts w:ascii="Arial" w:eastAsia="Arial" w:hAnsi="Arial" w:cs="Arial"/>
          <w:i/>
          <w:sz w:val="20"/>
          <w:szCs w:val="20"/>
        </w:rPr>
        <w:t xml:space="preserve">Adiciónese un inciso al artículo 51 de la Ley 599 de 2000, así: </w:t>
      </w:r>
    </w:p>
    <w:p w14:paraId="469C0B19" w14:textId="77777777" w:rsidR="007C6E71" w:rsidRPr="006A3152" w:rsidRDefault="007C6E71" w:rsidP="00E12066">
      <w:pPr>
        <w:spacing w:line="276" w:lineRule="auto"/>
        <w:ind w:left="567" w:right="992"/>
        <w:jc w:val="both"/>
        <w:rPr>
          <w:rFonts w:ascii="Arial" w:eastAsia="Arial" w:hAnsi="Arial" w:cs="Arial"/>
          <w:i/>
          <w:sz w:val="20"/>
          <w:szCs w:val="20"/>
        </w:rPr>
      </w:pPr>
    </w:p>
    <w:p w14:paraId="4D1B369F" w14:textId="77777777" w:rsidR="007C6E71" w:rsidRPr="006A3152" w:rsidRDefault="007C6E71" w:rsidP="00E12066">
      <w:pPr>
        <w:spacing w:line="276" w:lineRule="auto"/>
        <w:ind w:left="567" w:right="992"/>
        <w:jc w:val="both"/>
        <w:rPr>
          <w:rFonts w:ascii="Arial" w:eastAsia="Arial" w:hAnsi="Arial" w:cs="Arial"/>
          <w:i/>
          <w:sz w:val="20"/>
          <w:szCs w:val="20"/>
        </w:rPr>
      </w:pPr>
      <w:r w:rsidRPr="006A3152">
        <w:rPr>
          <w:rFonts w:ascii="Arial" w:eastAsia="Arial" w:hAnsi="Arial" w:cs="Arial"/>
          <w:i/>
          <w:sz w:val="20"/>
          <w:szCs w:val="20"/>
        </w:rPr>
        <w:t>La prohibición de adquisición, tenencia, cuidado o albergue de animales aplicará por el doble del tiempo de la pena principal impuesta.</w:t>
      </w:r>
    </w:p>
    <w:p w14:paraId="41EDB1FD" w14:textId="44AC6E9B" w:rsidR="007C6E71" w:rsidRPr="006A3152" w:rsidRDefault="007C6E71" w:rsidP="00E12066">
      <w:pPr>
        <w:spacing w:line="276" w:lineRule="auto"/>
        <w:ind w:left="567" w:right="992"/>
        <w:jc w:val="both"/>
        <w:rPr>
          <w:rFonts w:ascii="Arial" w:eastAsia="Arial" w:hAnsi="Arial" w:cs="Arial"/>
          <w:i/>
          <w:sz w:val="20"/>
          <w:szCs w:val="20"/>
        </w:rPr>
      </w:pPr>
    </w:p>
    <w:p w14:paraId="56D20270" w14:textId="64F14572" w:rsidR="007C6E71" w:rsidRPr="006A3152" w:rsidRDefault="007C6E71" w:rsidP="00E12066">
      <w:pPr>
        <w:spacing w:line="276" w:lineRule="auto"/>
        <w:ind w:left="567" w:right="992"/>
        <w:jc w:val="both"/>
        <w:rPr>
          <w:rFonts w:ascii="Arial" w:eastAsia="Arial" w:hAnsi="Arial" w:cs="Arial"/>
          <w:i/>
          <w:sz w:val="20"/>
          <w:szCs w:val="20"/>
        </w:rPr>
      </w:pPr>
      <w:r w:rsidRPr="006A3152">
        <w:rPr>
          <w:rFonts w:ascii="Arial" w:eastAsia="Arial" w:hAnsi="Arial" w:cs="Arial"/>
          <w:b/>
          <w:i/>
          <w:sz w:val="20"/>
          <w:szCs w:val="20"/>
        </w:rPr>
        <w:t>Artículo 5</w:t>
      </w:r>
      <w:r w:rsidRPr="006A3152">
        <w:rPr>
          <w:rFonts w:ascii="Arial" w:eastAsia="Arial" w:hAnsi="Arial" w:cs="Arial"/>
          <w:i/>
          <w:sz w:val="20"/>
          <w:szCs w:val="20"/>
        </w:rPr>
        <w:t>. Modifíquese el artículo 339A de la Ley 599 de 2000, así:</w:t>
      </w:r>
    </w:p>
    <w:p w14:paraId="7DADB89E" w14:textId="3F95F01C" w:rsidR="007C6E71" w:rsidRPr="006A3152" w:rsidRDefault="007C6E71" w:rsidP="00E12066">
      <w:pPr>
        <w:spacing w:line="276" w:lineRule="auto"/>
        <w:ind w:left="567" w:right="992"/>
        <w:jc w:val="both"/>
        <w:rPr>
          <w:rFonts w:ascii="Arial" w:eastAsia="Arial" w:hAnsi="Arial" w:cs="Arial"/>
          <w:i/>
          <w:sz w:val="20"/>
          <w:szCs w:val="20"/>
        </w:rPr>
      </w:pPr>
    </w:p>
    <w:p w14:paraId="0C908BF9" w14:textId="466EFD0E" w:rsidR="007C6E71" w:rsidRPr="006A3152" w:rsidRDefault="007C6E71" w:rsidP="00E12066">
      <w:pPr>
        <w:spacing w:line="276" w:lineRule="auto"/>
        <w:ind w:left="567" w:right="992"/>
        <w:jc w:val="both"/>
        <w:rPr>
          <w:rFonts w:ascii="Arial" w:eastAsia="Arial" w:hAnsi="Arial" w:cs="Arial"/>
          <w:i/>
          <w:sz w:val="20"/>
          <w:szCs w:val="20"/>
        </w:rPr>
      </w:pPr>
      <w:r w:rsidRPr="006A3152">
        <w:rPr>
          <w:rFonts w:ascii="Arial" w:eastAsia="Arial" w:hAnsi="Arial" w:cs="Arial"/>
          <w:b/>
          <w:i/>
          <w:sz w:val="20"/>
          <w:szCs w:val="20"/>
        </w:rPr>
        <w:t>Artículo</w:t>
      </w:r>
      <w:r w:rsidRPr="006A3152">
        <w:rPr>
          <w:rFonts w:ascii="Arial" w:eastAsia="Arial" w:hAnsi="Arial" w:cs="Arial"/>
          <w:i/>
          <w:sz w:val="20"/>
          <w:szCs w:val="20"/>
        </w:rPr>
        <w:t xml:space="preserve"> </w:t>
      </w:r>
      <w:r w:rsidRPr="006A3152">
        <w:rPr>
          <w:rFonts w:ascii="Arial" w:eastAsia="Arial" w:hAnsi="Arial" w:cs="Arial"/>
          <w:b/>
          <w:i/>
          <w:sz w:val="20"/>
          <w:szCs w:val="20"/>
        </w:rPr>
        <w:t>339A. MUERTE AL ANIMAL</w:t>
      </w:r>
      <w:r w:rsidRPr="006A3152">
        <w:rPr>
          <w:rFonts w:ascii="Arial" w:eastAsia="Arial" w:hAnsi="Arial" w:cs="Arial"/>
          <w:i/>
          <w:sz w:val="20"/>
          <w:szCs w:val="20"/>
        </w:rPr>
        <w:t xml:space="preserve">. El que, maltrate a un animal doméstico, amansado, silvestre vertebrado o exótico vertebrado causándole la muerte, incurrirá </w:t>
      </w:r>
      <w:r w:rsidRPr="006A3152">
        <w:rPr>
          <w:rFonts w:ascii="Arial" w:eastAsia="Arial" w:hAnsi="Arial" w:cs="Arial"/>
          <w:i/>
          <w:sz w:val="20"/>
          <w:szCs w:val="20"/>
        </w:rPr>
        <w:lastRenderedPageBreak/>
        <w:t>en pena de prisión de treinta y dos (32) a cincuenta y seis (56) meses, inhabilidad especial dé dos (2) a cinco (5) años para el ejercicio de profesión, oficio o comercio que tenga relación con los animales, prohibición de adquisición, tenencia, cuidado y refugio de animales y multa de treinta (30) a sesenta (60) salarios mínimos mensuales legales vigentes.</w:t>
      </w:r>
    </w:p>
    <w:p w14:paraId="6BA4C8D7" w14:textId="3E0CC0E8" w:rsidR="007C6E71" w:rsidRPr="006A3152" w:rsidRDefault="007C6E71" w:rsidP="00E12066">
      <w:pPr>
        <w:spacing w:line="276" w:lineRule="auto"/>
        <w:ind w:left="567" w:right="992"/>
        <w:jc w:val="both"/>
        <w:rPr>
          <w:rFonts w:ascii="Arial" w:eastAsia="Arial" w:hAnsi="Arial" w:cs="Arial"/>
          <w:i/>
          <w:sz w:val="20"/>
          <w:szCs w:val="20"/>
        </w:rPr>
      </w:pPr>
    </w:p>
    <w:p w14:paraId="540E5CAB" w14:textId="7D4344B9" w:rsidR="007C6E71" w:rsidRPr="006A3152" w:rsidRDefault="007C6E71" w:rsidP="00E12066">
      <w:pPr>
        <w:spacing w:line="276" w:lineRule="auto"/>
        <w:ind w:left="567" w:right="992"/>
        <w:jc w:val="both"/>
        <w:rPr>
          <w:rFonts w:ascii="Arial" w:eastAsia="Arial" w:hAnsi="Arial" w:cs="Arial"/>
          <w:i/>
          <w:sz w:val="20"/>
          <w:szCs w:val="20"/>
        </w:rPr>
      </w:pPr>
      <w:r w:rsidRPr="006A3152">
        <w:rPr>
          <w:rFonts w:ascii="Arial" w:eastAsia="Arial" w:hAnsi="Arial" w:cs="Arial"/>
          <w:b/>
          <w:i/>
          <w:sz w:val="20"/>
          <w:szCs w:val="20"/>
        </w:rPr>
        <w:t>PARÁGRAFO</w:t>
      </w:r>
      <w:r w:rsidRPr="006A3152">
        <w:rPr>
          <w:rFonts w:ascii="Arial" w:eastAsia="Arial" w:hAnsi="Arial" w:cs="Arial"/>
          <w:i/>
          <w:sz w:val="20"/>
          <w:szCs w:val="20"/>
        </w:rPr>
        <w:t xml:space="preserve">. Se exceptúa la muerte del animal doméstico con fines de consumo evitando el sufrimiento innecesario. </w:t>
      </w:r>
      <w:r w:rsidRPr="006A3152">
        <w:rPr>
          <w:rFonts w:ascii="Arial" w:eastAsia="Arial" w:hAnsi="Arial" w:cs="Arial"/>
          <w:b/>
          <w:i/>
          <w:sz w:val="20"/>
          <w:szCs w:val="20"/>
        </w:rPr>
        <w:t>(incorporado pro el ponente)</w:t>
      </w:r>
    </w:p>
    <w:p w14:paraId="45B881C4" w14:textId="535BB15D" w:rsidR="007C6E71" w:rsidRPr="006A3152" w:rsidRDefault="007C6E71" w:rsidP="00465747">
      <w:pPr>
        <w:spacing w:line="276" w:lineRule="auto"/>
        <w:jc w:val="both"/>
        <w:rPr>
          <w:rFonts w:ascii="Arial" w:eastAsia="Arial" w:hAnsi="Arial" w:cs="Arial"/>
          <w:b/>
          <w:sz w:val="20"/>
          <w:szCs w:val="20"/>
        </w:rPr>
      </w:pPr>
    </w:p>
    <w:p w14:paraId="14C0B91C" w14:textId="13EA7BBF" w:rsidR="007C6E71" w:rsidRPr="00465747" w:rsidRDefault="007C6E71" w:rsidP="00465747">
      <w:pPr>
        <w:spacing w:line="276" w:lineRule="auto"/>
        <w:jc w:val="both"/>
        <w:rPr>
          <w:rFonts w:ascii="Arial" w:eastAsia="Arial" w:hAnsi="Arial" w:cs="Arial"/>
          <w:b/>
        </w:rPr>
      </w:pPr>
      <w:r w:rsidRPr="00465747">
        <w:rPr>
          <w:rFonts w:ascii="Arial" w:eastAsia="Arial" w:hAnsi="Arial" w:cs="Arial"/>
          <w:b/>
        </w:rPr>
        <w:t xml:space="preserve">Ley 1098 de 2006 </w:t>
      </w:r>
      <w:r w:rsidR="00AC5ADB" w:rsidRPr="00465747">
        <w:rPr>
          <w:rFonts w:ascii="Arial" w:eastAsia="Arial" w:hAnsi="Arial" w:cs="Arial"/>
        </w:rPr>
        <w:t>Por la cual se expide el Código de la Infancia y la Adolescencia.</w:t>
      </w:r>
      <w:r w:rsidR="00AC5ADB" w:rsidRPr="00465747">
        <w:rPr>
          <w:rFonts w:ascii="Arial" w:eastAsia="Arial" w:hAnsi="Arial" w:cs="Arial"/>
          <w:b/>
        </w:rPr>
        <w:t xml:space="preserve"> </w:t>
      </w:r>
    </w:p>
    <w:p w14:paraId="408A3339" w14:textId="77777777" w:rsidR="007C6E71" w:rsidRPr="00465747" w:rsidRDefault="007C6E71" w:rsidP="00465747">
      <w:pPr>
        <w:spacing w:line="276" w:lineRule="auto"/>
        <w:jc w:val="both"/>
        <w:rPr>
          <w:rFonts w:ascii="Arial" w:eastAsia="Arial" w:hAnsi="Arial" w:cs="Arial"/>
          <w:b/>
        </w:rPr>
      </w:pPr>
    </w:p>
    <w:p w14:paraId="7311E20C" w14:textId="6DA16132"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b/>
          <w:i/>
          <w:sz w:val="20"/>
          <w:szCs w:val="20"/>
        </w:rPr>
        <w:t>Artículo 30. DERECHO A LA RECREACIÓN, PARTICIPACIÓN EN LA VIDA CULTURAL Y EN LAS ARTES.</w:t>
      </w:r>
      <w:r w:rsidRPr="006A3152">
        <w:rPr>
          <w:rFonts w:ascii="Arial" w:eastAsia="Arial" w:hAnsi="Arial" w:cs="Arial"/>
          <w:i/>
          <w:sz w:val="20"/>
          <w:szCs w:val="20"/>
        </w:rPr>
        <w:t xml:space="preserve"> Los niños, las niñas y los adolescentes tienen derecho al descanso, esparcimiento, al juego y demás actividades recreativas propias de su ciclo vital y a participar en la vida cultural y las artes.</w:t>
      </w:r>
    </w:p>
    <w:p w14:paraId="1019D329" w14:textId="77777777" w:rsidR="00AC5ADB" w:rsidRPr="006A3152" w:rsidRDefault="00AC5ADB" w:rsidP="00E12066">
      <w:pPr>
        <w:spacing w:line="276" w:lineRule="auto"/>
        <w:ind w:left="567" w:right="850"/>
        <w:jc w:val="both"/>
        <w:rPr>
          <w:rFonts w:ascii="Arial" w:eastAsia="Arial" w:hAnsi="Arial" w:cs="Arial"/>
          <w:i/>
          <w:sz w:val="20"/>
          <w:szCs w:val="20"/>
        </w:rPr>
      </w:pPr>
    </w:p>
    <w:p w14:paraId="49C6757B"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Igualmente, tienen derecho a que se les reconozca, respete, y fomente el conocimiento y la vivencia de la cultura a la que pertenezcan.</w:t>
      </w:r>
    </w:p>
    <w:p w14:paraId="5D95C241" w14:textId="77777777" w:rsidR="00AC5ADB" w:rsidRPr="006A3152" w:rsidRDefault="00AC5ADB" w:rsidP="00E12066">
      <w:pPr>
        <w:spacing w:line="276" w:lineRule="auto"/>
        <w:ind w:left="567" w:right="850"/>
        <w:jc w:val="both"/>
        <w:rPr>
          <w:rFonts w:ascii="Arial" w:eastAsia="Arial" w:hAnsi="Arial" w:cs="Arial"/>
          <w:i/>
          <w:sz w:val="20"/>
          <w:szCs w:val="20"/>
        </w:rPr>
      </w:pPr>
    </w:p>
    <w:p w14:paraId="554A17E5" w14:textId="6EBB9F7E"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b/>
          <w:i/>
          <w:sz w:val="20"/>
          <w:szCs w:val="20"/>
        </w:rPr>
        <w:t>PARÁGRAFO 1</w:t>
      </w:r>
      <w:r w:rsidRPr="006A3152">
        <w:rPr>
          <w:rFonts w:ascii="Arial" w:eastAsia="Arial" w:hAnsi="Arial" w:cs="Arial"/>
          <w:i/>
          <w:sz w:val="20"/>
          <w:szCs w:val="20"/>
        </w:rPr>
        <w:t>. Para armonizar el ejercicio de este derecho con el desarrollo integral de los niños, las autoridades deberán diseñar mecanismos para prohibir el ingreso a establecimientos destinados a juegos de suerte y azar, venta de licores, cigarrillos o productos derivados del tabaco y que ofrezcan espectáculos con clasificación para mayores de edad.</w:t>
      </w:r>
    </w:p>
    <w:p w14:paraId="168395B1" w14:textId="77777777" w:rsidR="00AC5ADB" w:rsidRPr="006A3152" w:rsidRDefault="00AC5ADB" w:rsidP="00E12066">
      <w:pPr>
        <w:spacing w:line="276" w:lineRule="auto"/>
        <w:ind w:left="567" w:right="850"/>
        <w:jc w:val="both"/>
        <w:rPr>
          <w:rFonts w:ascii="Arial" w:eastAsia="Arial" w:hAnsi="Arial" w:cs="Arial"/>
          <w:i/>
          <w:sz w:val="20"/>
          <w:szCs w:val="20"/>
        </w:rPr>
      </w:pPr>
    </w:p>
    <w:p w14:paraId="215E00FF" w14:textId="365000DD" w:rsidR="007C6E71"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b/>
          <w:i/>
          <w:sz w:val="20"/>
          <w:szCs w:val="20"/>
        </w:rPr>
        <w:t>PARÁGRAFO 2</w:t>
      </w:r>
      <w:r w:rsidRPr="006A3152">
        <w:rPr>
          <w:rFonts w:ascii="Arial" w:eastAsia="Arial" w:hAnsi="Arial" w:cs="Arial"/>
          <w:i/>
          <w:sz w:val="20"/>
          <w:szCs w:val="20"/>
        </w:rPr>
        <w:t>. Cuando sea permitido el ingreso a niños menores de 14 años a espectáculos y eventos públicos masivos, las autoridades deberán ordenar a los organizadores, la destinación especial de espacios adecuados para garantizar su seguridad personal.</w:t>
      </w:r>
    </w:p>
    <w:p w14:paraId="6FFA2EED" w14:textId="3ED7615F" w:rsidR="007C6E71" w:rsidRPr="00465747" w:rsidRDefault="007C6E71" w:rsidP="00E12066">
      <w:pPr>
        <w:spacing w:line="276" w:lineRule="auto"/>
        <w:ind w:right="850"/>
        <w:jc w:val="both"/>
        <w:rPr>
          <w:rFonts w:ascii="Arial" w:eastAsia="Arial" w:hAnsi="Arial" w:cs="Arial"/>
          <w:b/>
        </w:rPr>
      </w:pPr>
    </w:p>
    <w:p w14:paraId="260AE6F2" w14:textId="73B4483C" w:rsidR="00AC5ADB" w:rsidRPr="00465747" w:rsidRDefault="00AC5ADB" w:rsidP="00465747">
      <w:pPr>
        <w:spacing w:line="276" w:lineRule="auto"/>
        <w:jc w:val="both"/>
        <w:rPr>
          <w:rFonts w:ascii="Arial" w:eastAsia="Arial" w:hAnsi="Arial" w:cs="Arial"/>
          <w:b/>
        </w:rPr>
      </w:pPr>
      <w:r w:rsidRPr="00465747">
        <w:rPr>
          <w:rFonts w:ascii="Arial" w:eastAsia="Arial" w:hAnsi="Arial" w:cs="Arial"/>
          <w:b/>
        </w:rPr>
        <w:t xml:space="preserve">Ley 115 de 1994 </w:t>
      </w:r>
      <w:r w:rsidR="00E12066" w:rsidRPr="00E12066">
        <w:rPr>
          <w:rFonts w:ascii="Arial" w:eastAsia="Arial" w:hAnsi="Arial" w:cs="Arial"/>
          <w:b/>
          <w:i/>
        </w:rPr>
        <w:t>“</w:t>
      </w:r>
      <w:r w:rsidRPr="00E12066">
        <w:rPr>
          <w:rFonts w:ascii="Arial" w:eastAsia="Arial" w:hAnsi="Arial" w:cs="Arial"/>
          <w:i/>
        </w:rPr>
        <w:t>Por la cual se expide la ley general de educación</w:t>
      </w:r>
      <w:r w:rsidR="00E12066" w:rsidRPr="00E12066">
        <w:rPr>
          <w:rFonts w:ascii="Arial" w:eastAsia="Arial" w:hAnsi="Arial" w:cs="Arial"/>
          <w:i/>
        </w:rPr>
        <w:t>”</w:t>
      </w:r>
    </w:p>
    <w:p w14:paraId="68585D9D" w14:textId="7F9185AE" w:rsidR="007C6E71" w:rsidRPr="00465747" w:rsidRDefault="007C6E71" w:rsidP="00465747">
      <w:pPr>
        <w:spacing w:line="276" w:lineRule="auto"/>
        <w:jc w:val="both"/>
        <w:rPr>
          <w:rFonts w:ascii="Arial" w:eastAsia="Arial" w:hAnsi="Arial" w:cs="Arial"/>
          <w:b/>
        </w:rPr>
      </w:pPr>
    </w:p>
    <w:p w14:paraId="73C2BE94" w14:textId="2AEC4C38"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Artículo 5o. FINES DE LA EDUCACIÓN. De conformidad con el artículo 67 de la Constitución Política, la educación se desarrollará atendiendo a los siguientes fines:</w:t>
      </w:r>
    </w:p>
    <w:p w14:paraId="11162C67" w14:textId="77777777" w:rsidR="00AC5ADB" w:rsidRPr="006A3152" w:rsidRDefault="00AC5ADB" w:rsidP="00E12066">
      <w:pPr>
        <w:spacing w:line="276" w:lineRule="auto"/>
        <w:ind w:left="567" w:right="850"/>
        <w:jc w:val="both"/>
        <w:rPr>
          <w:rFonts w:ascii="Arial" w:eastAsia="Arial" w:hAnsi="Arial" w:cs="Arial"/>
          <w:i/>
          <w:sz w:val="20"/>
          <w:szCs w:val="20"/>
        </w:rPr>
      </w:pPr>
    </w:p>
    <w:p w14:paraId="1AB22FFB"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1. El pleno desarrollo de la personalidad sin más limitaciones que las que le imponen los derechos de los demás y el orden jurídico, dentro de un proceso de formación integral, física, psíquica, intelectual, moral, espiritual, social, afectiva, ética, cívica y demás valores humanos.</w:t>
      </w:r>
    </w:p>
    <w:p w14:paraId="40E76B61" w14:textId="77777777" w:rsidR="00AC5ADB" w:rsidRPr="006A3152" w:rsidRDefault="00AC5ADB" w:rsidP="00E12066">
      <w:pPr>
        <w:spacing w:line="276" w:lineRule="auto"/>
        <w:ind w:left="567" w:right="850"/>
        <w:jc w:val="both"/>
        <w:rPr>
          <w:rFonts w:ascii="Arial" w:eastAsia="Arial" w:hAnsi="Arial" w:cs="Arial"/>
          <w:i/>
          <w:sz w:val="20"/>
          <w:szCs w:val="20"/>
        </w:rPr>
      </w:pPr>
    </w:p>
    <w:p w14:paraId="090F2EC0"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lastRenderedPageBreak/>
        <w:t>2. La formación en el respeto a la vida y a los demás derechos humanos, a la paz, a los principios democráticos, de convivencia, pluralismo, justicia, solidaridad y equidad, así como en el ejercicio de la tolerancia y de la libertad.</w:t>
      </w:r>
    </w:p>
    <w:p w14:paraId="26812C4E" w14:textId="77777777" w:rsidR="00AC5ADB" w:rsidRPr="006A3152" w:rsidRDefault="00AC5ADB" w:rsidP="00E12066">
      <w:pPr>
        <w:spacing w:line="276" w:lineRule="auto"/>
        <w:ind w:left="567" w:right="850"/>
        <w:jc w:val="both"/>
        <w:rPr>
          <w:rFonts w:ascii="Arial" w:eastAsia="Arial" w:hAnsi="Arial" w:cs="Arial"/>
          <w:i/>
          <w:sz w:val="20"/>
          <w:szCs w:val="20"/>
        </w:rPr>
      </w:pPr>
    </w:p>
    <w:p w14:paraId="448D7AC9"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3. La formación para facilitar la participación de todos en las decisiones que los afectan en la vida económica, política, administrativa y cultural de la Nación.</w:t>
      </w:r>
    </w:p>
    <w:p w14:paraId="02AC51AE" w14:textId="77777777" w:rsidR="00AC5ADB" w:rsidRPr="006A3152" w:rsidRDefault="00AC5ADB" w:rsidP="00E12066">
      <w:pPr>
        <w:spacing w:line="276" w:lineRule="auto"/>
        <w:ind w:left="567" w:right="850"/>
        <w:jc w:val="both"/>
        <w:rPr>
          <w:rFonts w:ascii="Arial" w:eastAsia="Arial" w:hAnsi="Arial" w:cs="Arial"/>
          <w:i/>
          <w:sz w:val="20"/>
          <w:szCs w:val="20"/>
        </w:rPr>
      </w:pPr>
    </w:p>
    <w:p w14:paraId="27C63FD4"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4. La formación en el respeto a la autoridad legítima y a la ley, a la cultura nacional, a la historia colombiana y a los símbolos patrios.</w:t>
      </w:r>
    </w:p>
    <w:p w14:paraId="7B8B63A8" w14:textId="77777777" w:rsidR="00AC5ADB" w:rsidRPr="006A3152" w:rsidRDefault="00AC5ADB" w:rsidP="00E12066">
      <w:pPr>
        <w:spacing w:line="276" w:lineRule="auto"/>
        <w:ind w:left="567" w:right="850"/>
        <w:jc w:val="both"/>
        <w:rPr>
          <w:rFonts w:ascii="Arial" w:eastAsia="Arial" w:hAnsi="Arial" w:cs="Arial"/>
          <w:i/>
          <w:sz w:val="20"/>
          <w:szCs w:val="20"/>
        </w:rPr>
      </w:pPr>
    </w:p>
    <w:p w14:paraId="2D7B2B5A"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5. La adquisición y generación de los conocimientos científicos y técnicos más avanzados, humanísticos, históricos, sociales, geográficos y estéticos, mediante la apropiación de hábitos intelectuales adecuados para el desarrollo del saber.</w:t>
      </w:r>
    </w:p>
    <w:p w14:paraId="693AF755" w14:textId="77777777" w:rsidR="00AC5ADB" w:rsidRPr="006A3152" w:rsidRDefault="00AC5ADB" w:rsidP="00E12066">
      <w:pPr>
        <w:spacing w:line="276" w:lineRule="auto"/>
        <w:ind w:left="567" w:right="850"/>
        <w:jc w:val="both"/>
        <w:rPr>
          <w:rFonts w:ascii="Arial" w:eastAsia="Arial" w:hAnsi="Arial" w:cs="Arial"/>
          <w:i/>
          <w:sz w:val="20"/>
          <w:szCs w:val="20"/>
        </w:rPr>
      </w:pPr>
    </w:p>
    <w:p w14:paraId="162F5757"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6. El estudio y la comprensión crítica de la cultura nacional y de la diversidad étnica y cultural del país, como fundamento de la unidad nacional y de su identidad.</w:t>
      </w:r>
    </w:p>
    <w:p w14:paraId="313667D1" w14:textId="77777777" w:rsidR="00AC5ADB" w:rsidRPr="006A3152" w:rsidRDefault="00AC5ADB" w:rsidP="00E12066">
      <w:pPr>
        <w:spacing w:line="276" w:lineRule="auto"/>
        <w:ind w:left="567" w:right="850"/>
        <w:jc w:val="both"/>
        <w:rPr>
          <w:rFonts w:ascii="Arial" w:eastAsia="Arial" w:hAnsi="Arial" w:cs="Arial"/>
          <w:i/>
          <w:sz w:val="20"/>
          <w:szCs w:val="20"/>
        </w:rPr>
      </w:pPr>
    </w:p>
    <w:p w14:paraId="0F399425"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7. El acceso al conocimiento, la ciencia, la técnica y demás bienes y valores de la cultura, el fomento de la investigación y el estímulo a la creación artística en sus diferentes manifestaciones.</w:t>
      </w:r>
    </w:p>
    <w:p w14:paraId="2EF51367" w14:textId="77777777" w:rsidR="00AC5ADB" w:rsidRPr="006A3152" w:rsidRDefault="00AC5ADB" w:rsidP="00E12066">
      <w:pPr>
        <w:spacing w:line="276" w:lineRule="auto"/>
        <w:ind w:left="567" w:right="850"/>
        <w:jc w:val="both"/>
        <w:rPr>
          <w:rFonts w:ascii="Arial" w:eastAsia="Arial" w:hAnsi="Arial" w:cs="Arial"/>
          <w:i/>
          <w:sz w:val="20"/>
          <w:szCs w:val="20"/>
        </w:rPr>
      </w:pPr>
    </w:p>
    <w:p w14:paraId="0AF62698"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8. La creación y fomento de una conciencia de la soberanía nacional y para la práctica de la solidaridad y la integración con el mundo, en especial con latinoamérica y el Caribe.</w:t>
      </w:r>
    </w:p>
    <w:p w14:paraId="20335655" w14:textId="77777777" w:rsidR="00AC5ADB" w:rsidRPr="006A3152" w:rsidRDefault="00AC5ADB" w:rsidP="00E12066">
      <w:pPr>
        <w:spacing w:line="276" w:lineRule="auto"/>
        <w:ind w:left="567" w:right="850"/>
        <w:jc w:val="both"/>
        <w:rPr>
          <w:rFonts w:ascii="Arial" w:eastAsia="Arial" w:hAnsi="Arial" w:cs="Arial"/>
          <w:i/>
          <w:sz w:val="20"/>
          <w:szCs w:val="20"/>
        </w:rPr>
      </w:pPr>
    </w:p>
    <w:p w14:paraId="6C83CECC"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9. El desarrollo de la capacidad crítica, reflexiva y analítica que fortalezca el avance científico y tecnológico nacional, orientado con prioridad al mejoramiento cultural y de la calidad de la vida de la población, a la participación en la búsqueda de alternativas de solución a los problemas y al progreso social y económico del país.</w:t>
      </w:r>
    </w:p>
    <w:p w14:paraId="17A152BC" w14:textId="77777777" w:rsidR="00AC5ADB" w:rsidRPr="006A3152" w:rsidRDefault="00AC5ADB" w:rsidP="00E12066">
      <w:pPr>
        <w:spacing w:line="276" w:lineRule="auto"/>
        <w:ind w:left="567" w:right="850"/>
        <w:jc w:val="both"/>
        <w:rPr>
          <w:rFonts w:ascii="Arial" w:eastAsia="Arial" w:hAnsi="Arial" w:cs="Arial"/>
          <w:i/>
          <w:sz w:val="20"/>
          <w:szCs w:val="20"/>
        </w:rPr>
      </w:pPr>
    </w:p>
    <w:p w14:paraId="22EFBC0F"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10. La adquisición de una conciencia para la conservación, protección y mejoramiento del medio ambiente, de la calidad de la vida, del uso racional de los recursos naturales, de la prevención de desastres, dentro de una cultura ecológica y del riesgo y la defensa del patrimonio cultural de la Nación.</w:t>
      </w:r>
    </w:p>
    <w:p w14:paraId="620E430B" w14:textId="77777777" w:rsidR="00AC5ADB" w:rsidRPr="006A3152" w:rsidRDefault="00AC5ADB" w:rsidP="00E12066">
      <w:pPr>
        <w:spacing w:line="276" w:lineRule="auto"/>
        <w:ind w:left="567" w:right="850"/>
        <w:jc w:val="both"/>
        <w:rPr>
          <w:rFonts w:ascii="Arial" w:eastAsia="Arial" w:hAnsi="Arial" w:cs="Arial"/>
          <w:i/>
          <w:sz w:val="20"/>
          <w:szCs w:val="20"/>
        </w:rPr>
      </w:pPr>
    </w:p>
    <w:p w14:paraId="582EF4A8"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11. La formación en la práctica del trabajo, mediante los conocimientos técnicos y habilidades, así como en la valoración del mismo como fundamento del desarrollo individual y social.</w:t>
      </w:r>
    </w:p>
    <w:p w14:paraId="1C6CADF2" w14:textId="77777777" w:rsidR="00AC5ADB" w:rsidRPr="006A3152" w:rsidRDefault="00AC5ADB" w:rsidP="00E12066">
      <w:pPr>
        <w:spacing w:line="276" w:lineRule="auto"/>
        <w:ind w:left="567" w:right="850"/>
        <w:jc w:val="both"/>
        <w:rPr>
          <w:rFonts w:ascii="Arial" w:eastAsia="Arial" w:hAnsi="Arial" w:cs="Arial"/>
          <w:i/>
          <w:sz w:val="20"/>
          <w:szCs w:val="20"/>
        </w:rPr>
      </w:pPr>
    </w:p>
    <w:p w14:paraId="1059D962" w14:textId="77777777" w:rsidR="00AC5ADB"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12. La formación para la promoción y preservación de la salud y la higiene, la prevención integral de problemas socialmente relevantes, la educación física, la recreación, el deporte y la utilización adecuada del tiempo libre, y</w:t>
      </w:r>
    </w:p>
    <w:p w14:paraId="61F54E7B" w14:textId="77777777" w:rsidR="00AC5ADB" w:rsidRPr="006A3152" w:rsidRDefault="00AC5ADB" w:rsidP="00E12066">
      <w:pPr>
        <w:spacing w:line="276" w:lineRule="auto"/>
        <w:ind w:left="567" w:right="850"/>
        <w:jc w:val="both"/>
        <w:rPr>
          <w:rFonts w:ascii="Arial" w:eastAsia="Arial" w:hAnsi="Arial" w:cs="Arial"/>
          <w:i/>
          <w:sz w:val="20"/>
          <w:szCs w:val="20"/>
        </w:rPr>
      </w:pPr>
    </w:p>
    <w:p w14:paraId="0CC2713B" w14:textId="1AD0A246" w:rsidR="007C6E71" w:rsidRPr="006A3152" w:rsidRDefault="00AC5ADB" w:rsidP="00E12066">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13. La promoción en la persona y en la sociedad de la capacidad para crear, investigar, adoptar la tecnología que se requiere en los procesos de desarrollo del país y le permita al educando ingresar al sector productivo.</w:t>
      </w:r>
    </w:p>
    <w:p w14:paraId="29EACFCC" w14:textId="77777777" w:rsidR="00AC5ADB" w:rsidRPr="006A3152" w:rsidRDefault="00AC5ADB" w:rsidP="00E12066">
      <w:pPr>
        <w:spacing w:line="276" w:lineRule="auto"/>
        <w:ind w:right="850"/>
        <w:jc w:val="both"/>
        <w:rPr>
          <w:rFonts w:ascii="Arial" w:eastAsia="Arial" w:hAnsi="Arial" w:cs="Arial"/>
          <w:i/>
          <w:sz w:val="20"/>
          <w:szCs w:val="20"/>
        </w:rPr>
      </w:pPr>
    </w:p>
    <w:p w14:paraId="30328493" w14:textId="72CB8F38" w:rsidR="00AC5ADB" w:rsidRPr="006A3152" w:rsidRDefault="00AC5ADB" w:rsidP="00A06FFE">
      <w:pPr>
        <w:spacing w:line="276" w:lineRule="auto"/>
        <w:ind w:left="567" w:right="850"/>
        <w:jc w:val="both"/>
        <w:rPr>
          <w:rFonts w:ascii="Arial" w:eastAsia="Arial" w:hAnsi="Arial" w:cs="Arial"/>
          <w:i/>
          <w:sz w:val="20"/>
          <w:szCs w:val="20"/>
        </w:rPr>
      </w:pPr>
      <w:r w:rsidRPr="006A3152">
        <w:rPr>
          <w:rFonts w:ascii="Arial" w:eastAsia="Arial" w:hAnsi="Arial" w:cs="Arial"/>
          <w:b/>
          <w:i/>
          <w:sz w:val="20"/>
          <w:szCs w:val="20"/>
        </w:rPr>
        <w:t>Artículo 8. LA SOCIEDAD</w:t>
      </w:r>
      <w:r w:rsidRPr="006A3152">
        <w:rPr>
          <w:rFonts w:ascii="Arial" w:eastAsia="Arial" w:hAnsi="Arial" w:cs="Arial"/>
          <w:i/>
          <w:sz w:val="20"/>
          <w:szCs w:val="20"/>
        </w:rPr>
        <w:t>. La sociedad es responsable de la educación con la familia y el Estado. Colaborará con éste en la vigilancia de la prestación del servicio educativo y en el cumplimiento de su función social. La sociedad participará con el fin de:</w:t>
      </w:r>
    </w:p>
    <w:p w14:paraId="1D14CF79" w14:textId="77777777" w:rsidR="00AC5ADB" w:rsidRPr="006A3152" w:rsidRDefault="00AC5ADB" w:rsidP="00A06FFE">
      <w:pPr>
        <w:spacing w:line="276" w:lineRule="auto"/>
        <w:ind w:left="567" w:right="850"/>
        <w:jc w:val="both"/>
        <w:rPr>
          <w:rFonts w:ascii="Arial" w:eastAsia="Arial" w:hAnsi="Arial" w:cs="Arial"/>
          <w:i/>
          <w:sz w:val="20"/>
          <w:szCs w:val="20"/>
        </w:rPr>
      </w:pPr>
    </w:p>
    <w:p w14:paraId="42682727" w14:textId="77777777" w:rsidR="00AC5ADB" w:rsidRPr="006A3152" w:rsidRDefault="00AC5ADB" w:rsidP="00A06FFE">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a) Fomentar, proteger y defender la educación como patrimonio social y cultural de toda la Nación;</w:t>
      </w:r>
    </w:p>
    <w:p w14:paraId="30B2E6F9" w14:textId="77777777" w:rsidR="00AC5ADB" w:rsidRPr="006A3152" w:rsidRDefault="00AC5ADB" w:rsidP="00A06FFE">
      <w:pPr>
        <w:spacing w:line="276" w:lineRule="auto"/>
        <w:ind w:left="567" w:right="850"/>
        <w:jc w:val="both"/>
        <w:rPr>
          <w:rFonts w:ascii="Arial" w:eastAsia="Arial" w:hAnsi="Arial" w:cs="Arial"/>
          <w:i/>
          <w:sz w:val="20"/>
          <w:szCs w:val="20"/>
        </w:rPr>
      </w:pPr>
    </w:p>
    <w:p w14:paraId="5A53B632" w14:textId="77777777" w:rsidR="00AC5ADB" w:rsidRPr="006A3152" w:rsidRDefault="00AC5ADB" w:rsidP="00A06FFE">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b) Exigir a las autoridades el cumplimiento de sus responsabilidades con la educación;</w:t>
      </w:r>
    </w:p>
    <w:p w14:paraId="588190E7" w14:textId="77777777" w:rsidR="00AC5ADB" w:rsidRPr="006A3152" w:rsidRDefault="00AC5ADB" w:rsidP="00A06FFE">
      <w:pPr>
        <w:spacing w:line="276" w:lineRule="auto"/>
        <w:ind w:left="567" w:right="850"/>
        <w:jc w:val="both"/>
        <w:rPr>
          <w:rFonts w:ascii="Arial" w:eastAsia="Arial" w:hAnsi="Arial" w:cs="Arial"/>
          <w:i/>
          <w:sz w:val="20"/>
          <w:szCs w:val="20"/>
        </w:rPr>
      </w:pPr>
    </w:p>
    <w:p w14:paraId="7DA0C79B" w14:textId="77777777" w:rsidR="00AC5ADB" w:rsidRPr="006A3152" w:rsidRDefault="00AC5ADB" w:rsidP="00A06FFE">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c) Verificar la buena marcha de la educación, especialmente con las autoridades e instituciones responsables de su prestación;</w:t>
      </w:r>
    </w:p>
    <w:p w14:paraId="1C166F69" w14:textId="77777777" w:rsidR="00AC5ADB" w:rsidRPr="006A3152" w:rsidRDefault="00AC5ADB" w:rsidP="00A06FFE">
      <w:pPr>
        <w:spacing w:line="276" w:lineRule="auto"/>
        <w:ind w:left="567" w:right="850"/>
        <w:jc w:val="both"/>
        <w:rPr>
          <w:rFonts w:ascii="Arial" w:eastAsia="Arial" w:hAnsi="Arial" w:cs="Arial"/>
          <w:i/>
          <w:sz w:val="20"/>
          <w:szCs w:val="20"/>
        </w:rPr>
      </w:pPr>
    </w:p>
    <w:p w14:paraId="23BCCA6A" w14:textId="77777777" w:rsidR="00AC5ADB" w:rsidRPr="006A3152" w:rsidRDefault="00AC5ADB" w:rsidP="00A06FFE">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d) Apoyar y contribuir al fortalecimiento de las instituciones educativas;</w:t>
      </w:r>
    </w:p>
    <w:p w14:paraId="1CAE11FC" w14:textId="77777777" w:rsidR="00AC5ADB" w:rsidRPr="006A3152" w:rsidRDefault="00AC5ADB" w:rsidP="00A06FFE">
      <w:pPr>
        <w:spacing w:line="276" w:lineRule="auto"/>
        <w:ind w:left="567" w:right="850"/>
        <w:jc w:val="both"/>
        <w:rPr>
          <w:rFonts w:ascii="Arial" w:eastAsia="Arial" w:hAnsi="Arial" w:cs="Arial"/>
          <w:i/>
          <w:sz w:val="20"/>
          <w:szCs w:val="20"/>
        </w:rPr>
      </w:pPr>
    </w:p>
    <w:p w14:paraId="5CF4C357" w14:textId="77777777" w:rsidR="00AC5ADB" w:rsidRPr="006A3152" w:rsidRDefault="00AC5ADB" w:rsidP="00A06FFE">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e) Fomentar instituciones de apoyo a la educación, y</w:t>
      </w:r>
    </w:p>
    <w:p w14:paraId="34F6D5CB" w14:textId="77777777" w:rsidR="00AC5ADB" w:rsidRPr="006A3152" w:rsidRDefault="00AC5ADB" w:rsidP="00A06FFE">
      <w:pPr>
        <w:spacing w:line="276" w:lineRule="auto"/>
        <w:ind w:left="567" w:right="850"/>
        <w:jc w:val="both"/>
        <w:rPr>
          <w:rFonts w:ascii="Arial" w:eastAsia="Arial" w:hAnsi="Arial" w:cs="Arial"/>
          <w:i/>
          <w:sz w:val="20"/>
          <w:szCs w:val="20"/>
        </w:rPr>
      </w:pPr>
    </w:p>
    <w:p w14:paraId="7C74A9E1" w14:textId="77777777" w:rsidR="00AC5ADB" w:rsidRPr="006A3152" w:rsidRDefault="00AC5ADB" w:rsidP="00A06FFE">
      <w:pPr>
        <w:spacing w:line="276" w:lineRule="auto"/>
        <w:ind w:left="567" w:right="850"/>
        <w:jc w:val="both"/>
        <w:rPr>
          <w:rFonts w:ascii="Arial" w:eastAsia="Arial" w:hAnsi="Arial" w:cs="Arial"/>
          <w:i/>
          <w:sz w:val="20"/>
          <w:szCs w:val="20"/>
        </w:rPr>
      </w:pPr>
      <w:r w:rsidRPr="006A3152">
        <w:rPr>
          <w:rFonts w:ascii="Arial" w:eastAsia="Arial" w:hAnsi="Arial" w:cs="Arial"/>
          <w:i/>
          <w:sz w:val="20"/>
          <w:szCs w:val="20"/>
        </w:rPr>
        <w:t>f) Hacer efectivo el principio constitucional según el cual los derechos de los niños prevalecen sobre los derechos de los demás.</w:t>
      </w:r>
    </w:p>
    <w:p w14:paraId="22A6147A" w14:textId="77777777" w:rsidR="00AC5ADB" w:rsidRPr="006A3152" w:rsidRDefault="00AC5ADB" w:rsidP="00E12066">
      <w:pPr>
        <w:spacing w:line="276" w:lineRule="auto"/>
        <w:ind w:right="850"/>
        <w:jc w:val="both"/>
        <w:rPr>
          <w:rFonts w:ascii="Arial" w:eastAsia="Arial" w:hAnsi="Arial" w:cs="Arial"/>
          <w:i/>
          <w:sz w:val="20"/>
          <w:szCs w:val="20"/>
        </w:rPr>
      </w:pPr>
    </w:p>
    <w:p w14:paraId="1327BA06" w14:textId="2286ACE6" w:rsidR="007C6E71" w:rsidRPr="006A3152" w:rsidRDefault="00AC5ADB" w:rsidP="00A06FFE">
      <w:pPr>
        <w:spacing w:line="276" w:lineRule="auto"/>
        <w:ind w:left="567" w:right="850"/>
        <w:jc w:val="both"/>
        <w:rPr>
          <w:rFonts w:ascii="Arial" w:eastAsia="Arial" w:hAnsi="Arial" w:cs="Arial"/>
          <w:i/>
          <w:sz w:val="20"/>
          <w:szCs w:val="20"/>
        </w:rPr>
      </w:pPr>
      <w:r w:rsidRPr="006A3152">
        <w:rPr>
          <w:rFonts w:ascii="Arial" w:eastAsia="Arial" w:hAnsi="Arial" w:cs="Arial"/>
          <w:b/>
          <w:i/>
          <w:sz w:val="20"/>
          <w:szCs w:val="20"/>
        </w:rPr>
        <w:t>Artículo 9. EL DERECHO A LA EDUCACIÓN</w:t>
      </w:r>
      <w:r w:rsidRPr="006A3152">
        <w:rPr>
          <w:rFonts w:ascii="Arial" w:eastAsia="Arial" w:hAnsi="Arial" w:cs="Arial"/>
          <w:i/>
          <w:sz w:val="20"/>
          <w:szCs w:val="20"/>
        </w:rPr>
        <w:t>. El desarrollo del derecho a la educación se regirá por ley especial de carácter estatutario.</w:t>
      </w:r>
    </w:p>
    <w:p w14:paraId="7976D42C" w14:textId="220CAF7B" w:rsidR="007C6E71" w:rsidRPr="00465747" w:rsidRDefault="007C6E71" w:rsidP="00465747">
      <w:pPr>
        <w:spacing w:line="276" w:lineRule="auto"/>
        <w:jc w:val="both"/>
        <w:rPr>
          <w:rFonts w:ascii="Arial" w:eastAsia="Arial" w:hAnsi="Arial" w:cs="Arial"/>
          <w:b/>
        </w:rPr>
      </w:pPr>
    </w:p>
    <w:p w14:paraId="35056653" w14:textId="7EAFF340" w:rsidR="00AC5ADB" w:rsidRPr="00465747" w:rsidRDefault="00AC5ADB" w:rsidP="00E12066">
      <w:pPr>
        <w:spacing w:line="276" w:lineRule="auto"/>
        <w:jc w:val="both"/>
        <w:rPr>
          <w:rFonts w:ascii="Arial" w:hAnsi="Arial" w:cs="Arial"/>
          <w:lang w:val="es-MX" w:eastAsia="es-ES"/>
        </w:rPr>
      </w:pPr>
      <w:r w:rsidRPr="00465747">
        <w:rPr>
          <w:rFonts w:ascii="Arial" w:hAnsi="Arial" w:cs="Arial"/>
          <w:b/>
          <w:lang w:val="es-MX" w:eastAsia="es-ES"/>
        </w:rPr>
        <w:t>Ley 181 de 1995</w:t>
      </w:r>
      <w:r w:rsidRPr="00465747">
        <w:rPr>
          <w:rFonts w:ascii="Arial" w:hAnsi="Arial" w:cs="Arial"/>
          <w:lang w:val="es-MX" w:eastAsia="es-ES"/>
        </w:rPr>
        <w:t xml:space="preserve"> “Por el cual se dictan disposiciones para el fomento del deporte, la recreación, el aprovechamiento del tiempo libre y la Educación Física y se crea el Sistema Nacional del Deporte.”</w:t>
      </w:r>
    </w:p>
    <w:p w14:paraId="3F13CBF2" w14:textId="6BF57CD9" w:rsidR="00D95333" w:rsidRPr="00465747" w:rsidRDefault="00D95333" w:rsidP="00465747">
      <w:pPr>
        <w:spacing w:line="276" w:lineRule="auto"/>
        <w:rPr>
          <w:rFonts w:ascii="Arial" w:hAnsi="Arial" w:cs="Arial"/>
          <w:lang w:val="es-MX" w:eastAsia="es-ES"/>
        </w:rPr>
      </w:pPr>
    </w:p>
    <w:p w14:paraId="3B892DC1" w14:textId="72CA0A03" w:rsidR="00AC5ADB" w:rsidRPr="00465747" w:rsidRDefault="00D95333" w:rsidP="00465747">
      <w:pPr>
        <w:spacing w:line="276" w:lineRule="auto"/>
        <w:jc w:val="both"/>
        <w:rPr>
          <w:rFonts w:ascii="Arial" w:eastAsia="Arial" w:hAnsi="Arial" w:cs="Arial"/>
        </w:rPr>
      </w:pPr>
      <w:r w:rsidRPr="00465747">
        <w:rPr>
          <w:rFonts w:ascii="Arial" w:eastAsia="Arial" w:hAnsi="Arial" w:cs="Arial"/>
          <w:b/>
        </w:rPr>
        <w:t xml:space="preserve">Decreto 3888 de 2007 </w:t>
      </w:r>
      <w:r w:rsidRPr="00465747">
        <w:rPr>
          <w:rFonts w:ascii="Arial" w:eastAsia="Arial" w:hAnsi="Arial" w:cs="Arial"/>
        </w:rPr>
        <w:t>Por el cual se adopta el Plan Nacional de Emergencia y Contingencia para Eventos de Afluencia Masiva de Público y se conforma la Comisión Nacional Asesora de Programas Masivos y se dictan otras disposiciones.</w:t>
      </w:r>
    </w:p>
    <w:p w14:paraId="7A6EC628" w14:textId="02D9F67D" w:rsidR="00AC5ADB" w:rsidRPr="00465747" w:rsidRDefault="00AC5ADB" w:rsidP="00465747">
      <w:pPr>
        <w:spacing w:line="276" w:lineRule="auto"/>
        <w:jc w:val="both"/>
        <w:rPr>
          <w:rFonts w:ascii="Arial" w:eastAsia="Arial" w:hAnsi="Arial" w:cs="Arial"/>
        </w:rPr>
      </w:pPr>
    </w:p>
    <w:p w14:paraId="189AE494" w14:textId="337F5834" w:rsidR="00A06FFE" w:rsidRPr="006A3152" w:rsidRDefault="00A06FFE" w:rsidP="00A06FFE">
      <w:pPr>
        <w:spacing w:line="276" w:lineRule="auto"/>
        <w:ind w:left="720" w:right="850"/>
        <w:jc w:val="both"/>
        <w:rPr>
          <w:rFonts w:ascii="Arial" w:eastAsia="Arial" w:hAnsi="Arial" w:cs="Arial"/>
          <w:i/>
          <w:sz w:val="20"/>
          <w:szCs w:val="20"/>
        </w:rPr>
      </w:pPr>
      <w:r w:rsidRPr="006A3152">
        <w:rPr>
          <w:rFonts w:ascii="Arial" w:eastAsia="Arial" w:hAnsi="Arial" w:cs="Arial"/>
          <w:b/>
          <w:i/>
          <w:sz w:val="20"/>
          <w:szCs w:val="20"/>
        </w:rPr>
        <w:t>ARTÍCULO 11°.</w:t>
      </w:r>
      <w:r w:rsidRPr="006A3152">
        <w:rPr>
          <w:rFonts w:ascii="Arial" w:eastAsia="Arial" w:hAnsi="Arial" w:cs="Arial"/>
          <w:i/>
          <w:sz w:val="20"/>
          <w:szCs w:val="20"/>
        </w:rPr>
        <w:t xml:space="preserve"> Competencia. Corresponde a la administración local a través de su Secretaría de Gobierno o del Interior exigir el cumplimiento de los requisitos establecidos por cada Comité Local o Regional de Emergencias y aprobar la realización de eventos de afluencia masiva de público en edificaciones, locaciones o escenarios públicos o privados, fijos o itinerantes, en su jurisdicción”</w:t>
      </w:r>
    </w:p>
    <w:p w14:paraId="6F745686" w14:textId="5D284DDC" w:rsidR="00A06FFE" w:rsidRDefault="00A06FFE" w:rsidP="00465747">
      <w:pPr>
        <w:spacing w:line="276" w:lineRule="auto"/>
        <w:jc w:val="both"/>
        <w:rPr>
          <w:rFonts w:ascii="Arial" w:eastAsia="Arial" w:hAnsi="Arial" w:cs="Arial"/>
          <w:u w:val="single"/>
        </w:rPr>
      </w:pPr>
    </w:p>
    <w:p w14:paraId="39D557DB" w14:textId="37677FE2" w:rsidR="00A41BF3" w:rsidRPr="00A06FFE" w:rsidRDefault="00A41BF3" w:rsidP="00465747">
      <w:pPr>
        <w:spacing w:line="276" w:lineRule="auto"/>
        <w:jc w:val="both"/>
        <w:rPr>
          <w:rFonts w:ascii="Arial" w:hAnsi="Arial" w:cs="Arial"/>
          <w:lang w:val="es-MX" w:eastAsia="es-ES"/>
        </w:rPr>
      </w:pPr>
      <w:r w:rsidRPr="00465747">
        <w:rPr>
          <w:rFonts w:ascii="Arial" w:hAnsi="Arial" w:cs="Arial"/>
          <w:b/>
          <w:lang w:val="es-MX" w:eastAsia="es-ES"/>
        </w:rPr>
        <w:t xml:space="preserve">Ley 1037 DE 2006 </w:t>
      </w:r>
      <w:r w:rsidRPr="00465747">
        <w:rPr>
          <w:rFonts w:ascii="Arial" w:hAnsi="Arial" w:cs="Arial"/>
          <w:lang w:val="es-MX" w:eastAsia="es-ES"/>
        </w:rPr>
        <w:t>Por medio de la cual se aprueba la “Convención para la Salvaguardia del Patrimonio Cultural Inmaterial”, aprobada por la Conferencia General de la Unesco en su XXXII reunión, celebrada en París y clausurada el diecisiete (17) de octubre de dos mil tres (2003), y hecha y firmada en París el tres (3) de noviembre de dos mil tres (2003).</w:t>
      </w:r>
    </w:p>
    <w:p w14:paraId="0447508B" w14:textId="7D8163D1" w:rsidR="00A41BF3" w:rsidRPr="00465747" w:rsidRDefault="00A41BF3" w:rsidP="00465747">
      <w:pPr>
        <w:spacing w:line="276" w:lineRule="auto"/>
        <w:jc w:val="both"/>
        <w:rPr>
          <w:rFonts w:ascii="Arial" w:eastAsia="Arial" w:hAnsi="Arial" w:cs="Arial"/>
          <w:b/>
        </w:rPr>
      </w:pPr>
    </w:p>
    <w:p w14:paraId="0D1CB345" w14:textId="0B9901A6" w:rsidR="00A41BF3" w:rsidRPr="00465747" w:rsidRDefault="00A41BF3" w:rsidP="00465747">
      <w:pPr>
        <w:spacing w:line="276" w:lineRule="auto"/>
        <w:jc w:val="both"/>
        <w:rPr>
          <w:rFonts w:ascii="Arial" w:eastAsia="Arial" w:hAnsi="Arial" w:cs="Arial"/>
        </w:rPr>
      </w:pPr>
      <w:r w:rsidRPr="00465747">
        <w:rPr>
          <w:rFonts w:ascii="Arial" w:eastAsia="Arial" w:hAnsi="Arial" w:cs="Arial"/>
          <w:b/>
        </w:rPr>
        <w:t xml:space="preserve">Ley 1516 DE 2012 </w:t>
      </w:r>
      <w:r w:rsidRPr="00465747">
        <w:rPr>
          <w:rFonts w:ascii="Arial" w:eastAsia="Arial" w:hAnsi="Arial" w:cs="Arial"/>
        </w:rPr>
        <w:t>Por medio de la cual se aprueba la “Convención sobre la protección y la promoción de la diversidad de las expresiones culturales”, firmada en París el 20 de octubre de 2005.</w:t>
      </w:r>
    </w:p>
    <w:p w14:paraId="41FBAE45" w14:textId="77777777" w:rsidR="00A41BF3" w:rsidRPr="00465747" w:rsidRDefault="00A41BF3" w:rsidP="00465747">
      <w:pPr>
        <w:spacing w:line="276" w:lineRule="auto"/>
        <w:jc w:val="both"/>
        <w:rPr>
          <w:rFonts w:ascii="Arial" w:eastAsia="Arial" w:hAnsi="Arial" w:cs="Arial"/>
          <w:b/>
        </w:rPr>
      </w:pPr>
    </w:p>
    <w:p w14:paraId="182779D9" w14:textId="601C985A" w:rsidR="00D05DAF" w:rsidRPr="00465747" w:rsidRDefault="00D05DAF" w:rsidP="00465747">
      <w:pPr>
        <w:spacing w:line="276" w:lineRule="auto"/>
        <w:jc w:val="both"/>
        <w:rPr>
          <w:rFonts w:ascii="Arial" w:eastAsia="Arial" w:hAnsi="Arial" w:cs="Arial"/>
          <w:b/>
        </w:rPr>
      </w:pPr>
      <w:r w:rsidRPr="00465747">
        <w:rPr>
          <w:rFonts w:ascii="Arial" w:eastAsia="Arial" w:hAnsi="Arial" w:cs="Arial"/>
          <w:b/>
        </w:rPr>
        <w:t xml:space="preserve">MARCO NORMATIVO DISTRITAL </w:t>
      </w:r>
    </w:p>
    <w:p w14:paraId="77CBA99E" w14:textId="77777777" w:rsidR="006A3152" w:rsidRDefault="006A3152" w:rsidP="006A3152">
      <w:pPr>
        <w:spacing w:line="276" w:lineRule="auto"/>
        <w:rPr>
          <w:rFonts w:ascii="Arial" w:eastAsia="Arial" w:hAnsi="Arial" w:cs="Arial"/>
        </w:rPr>
      </w:pPr>
    </w:p>
    <w:p w14:paraId="663C1DF0" w14:textId="716982CB" w:rsidR="00D95333" w:rsidRPr="006A3152" w:rsidRDefault="00CD7592" w:rsidP="006A3152">
      <w:pPr>
        <w:spacing w:line="276" w:lineRule="auto"/>
        <w:jc w:val="both"/>
        <w:rPr>
          <w:rFonts w:ascii="Arial" w:eastAsia="Arial" w:hAnsi="Arial" w:cs="Arial"/>
          <w:b/>
        </w:rPr>
      </w:pPr>
      <w:r w:rsidRPr="006A3152">
        <w:rPr>
          <w:rFonts w:ascii="Arial" w:hAnsi="Arial" w:cs="Arial"/>
          <w:b/>
          <w:i/>
          <w:lang w:val="es-MX" w:eastAsia="es-ES"/>
        </w:rPr>
        <w:t>Acuerdo Distrital 927 de 2024 Por medio del cual se adopta el Plan de Desarrollo Económico, Social, Ambiental y de Obras Públicas del Distrito Capital 2024-2027 “Bogotá Camina Segura”</w:t>
      </w:r>
    </w:p>
    <w:p w14:paraId="374B6F97" w14:textId="48FED61B" w:rsidR="00D95333" w:rsidRPr="006A3152" w:rsidRDefault="00D95333" w:rsidP="006A3152">
      <w:pPr>
        <w:spacing w:line="276" w:lineRule="auto"/>
        <w:jc w:val="both"/>
        <w:rPr>
          <w:rFonts w:ascii="Arial" w:hAnsi="Arial" w:cs="Arial"/>
          <w:b/>
          <w:lang w:val="es-MX" w:eastAsia="es-ES"/>
        </w:rPr>
      </w:pPr>
    </w:p>
    <w:p w14:paraId="70DD2EED" w14:textId="1E4B005A" w:rsidR="00CD7592" w:rsidRPr="005E12DB" w:rsidRDefault="00CD7592" w:rsidP="005E12DB">
      <w:pPr>
        <w:spacing w:line="276" w:lineRule="auto"/>
        <w:jc w:val="both"/>
        <w:rPr>
          <w:rFonts w:ascii="Arial" w:hAnsi="Arial" w:cs="Arial"/>
          <w:b/>
          <w:i/>
          <w:lang w:eastAsia="es-CO"/>
        </w:rPr>
      </w:pPr>
      <w:r w:rsidRPr="006A3152">
        <w:rPr>
          <w:rFonts w:ascii="Arial" w:hAnsi="Arial" w:cs="Arial"/>
          <w:b/>
          <w:bCs/>
        </w:rPr>
        <w:t>RESOLUCIÓN 266 DE 2025</w:t>
      </w:r>
      <w:r w:rsidRPr="006A3152">
        <w:rPr>
          <w:rFonts w:ascii="Arial" w:hAnsi="Arial" w:cs="Arial"/>
          <w:b/>
          <w:lang w:eastAsia="es-CO"/>
        </w:rPr>
        <w:t xml:space="preserve"> </w:t>
      </w:r>
      <w:r w:rsidRPr="006A3152">
        <w:rPr>
          <w:rFonts w:ascii="Arial" w:hAnsi="Arial" w:cs="Arial"/>
          <w:b/>
          <w:bCs/>
          <w:i/>
          <w:iCs/>
        </w:rPr>
        <w:t xml:space="preserve">Por medio de la cual se ordena la apertura de la Invitación Cultural: Dirección Artística para Obras Multidisciplinares - Navidad 2025 </w:t>
      </w:r>
    </w:p>
    <w:p w14:paraId="46BD79D0" w14:textId="77777777" w:rsidR="006A3152" w:rsidRDefault="006A3152" w:rsidP="00465747">
      <w:pPr>
        <w:spacing w:line="276" w:lineRule="auto"/>
        <w:rPr>
          <w:rFonts w:ascii="Arial" w:hAnsi="Arial" w:cs="Arial"/>
          <w:b/>
          <w:lang w:val="es-MX" w:eastAsia="es-ES"/>
        </w:rPr>
      </w:pPr>
    </w:p>
    <w:p w14:paraId="2F26D13D" w14:textId="38665F05" w:rsidR="00D95333" w:rsidRPr="00465747" w:rsidRDefault="00CD7592" w:rsidP="00465747">
      <w:pPr>
        <w:spacing w:line="276" w:lineRule="auto"/>
        <w:rPr>
          <w:rFonts w:ascii="Arial" w:hAnsi="Arial" w:cs="Arial"/>
          <w:b/>
          <w:lang w:val="es-MX" w:eastAsia="es-ES"/>
        </w:rPr>
      </w:pPr>
      <w:r w:rsidRPr="00465747">
        <w:rPr>
          <w:rFonts w:ascii="Arial" w:hAnsi="Arial" w:cs="Arial"/>
          <w:b/>
          <w:lang w:val="es-MX" w:eastAsia="es-ES"/>
        </w:rPr>
        <w:t>Resolución 320 de 2003 Instituto Distrital de Recreación y Deporte - IDRD</w:t>
      </w:r>
    </w:p>
    <w:p w14:paraId="4305A53B" w14:textId="657DA544" w:rsidR="00D95333" w:rsidRPr="00465747" w:rsidRDefault="00D95333" w:rsidP="006A3152">
      <w:pPr>
        <w:spacing w:line="276" w:lineRule="auto"/>
        <w:jc w:val="both"/>
        <w:rPr>
          <w:rFonts w:ascii="Arial" w:hAnsi="Arial" w:cs="Arial"/>
          <w:lang w:val="es-MX" w:eastAsia="es-ES"/>
        </w:rPr>
      </w:pPr>
    </w:p>
    <w:p w14:paraId="33D651DC" w14:textId="2E9B69DF" w:rsidR="00A41BF3" w:rsidRPr="00465747" w:rsidRDefault="00CD7592" w:rsidP="00465747">
      <w:pPr>
        <w:spacing w:line="276" w:lineRule="auto"/>
        <w:jc w:val="both"/>
        <w:rPr>
          <w:rFonts w:ascii="Arial" w:hAnsi="Arial" w:cs="Arial"/>
          <w:lang w:val="es-MX" w:eastAsia="es-ES"/>
        </w:rPr>
      </w:pPr>
      <w:r w:rsidRPr="00465747">
        <w:rPr>
          <w:rFonts w:ascii="Arial" w:hAnsi="Arial" w:cs="Arial"/>
          <w:lang w:val="es-MX" w:eastAsia="es-ES"/>
        </w:rPr>
        <w:t>"Por medio de la cual se modifica y adicionan las Resoluciones No. 492/99, 070/00, 0200/00,119/03 al delegarse la facultad de suscribir tales contratos en el Subdirector Técnico de Parques, igualmente se incluyen las figuras de la permuta, del canje y exoneración del aprovechamiento económico a entidades del orden distrital y nacional de los escenarios administrados por el Instituto Distrital para la Recreación y el Deporte", y se emiten otras disposiciones.</w:t>
      </w:r>
    </w:p>
    <w:p w14:paraId="5D252BEA" w14:textId="48543BD8" w:rsidR="00270803" w:rsidRPr="00465747" w:rsidRDefault="00270803" w:rsidP="00465747">
      <w:pPr>
        <w:spacing w:line="276" w:lineRule="auto"/>
        <w:rPr>
          <w:rFonts w:ascii="Arial" w:hAnsi="Arial" w:cs="Arial"/>
          <w:lang w:val="es-MX" w:eastAsia="es-ES"/>
        </w:rPr>
      </w:pPr>
    </w:p>
    <w:p w14:paraId="4AC965CC" w14:textId="5606B0FA" w:rsidR="00C14EE5" w:rsidRPr="005E12DB" w:rsidRDefault="00270803" w:rsidP="005E12DB">
      <w:pPr>
        <w:pStyle w:val="Prrafodelista"/>
        <w:numPr>
          <w:ilvl w:val="0"/>
          <w:numId w:val="8"/>
        </w:numPr>
        <w:spacing w:line="276" w:lineRule="auto"/>
        <w:rPr>
          <w:rFonts w:cs="Arial"/>
          <w:b/>
          <w:lang w:val="es-MX"/>
        </w:rPr>
      </w:pPr>
      <w:r w:rsidRPr="005E12DB">
        <w:rPr>
          <w:rFonts w:cs="Arial"/>
          <w:b/>
          <w:lang w:val="es-MX"/>
        </w:rPr>
        <w:t xml:space="preserve">COMPETENCIA DEL CONCEJO DE BOGOTA  </w:t>
      </w:r>
    </w:p>
    <w:p w14:paraId="5E7F6E87" w14:textId="7CA526DB" w:rsidR="00C14EE5" w:rsidRPr="00465747" w:rsidRDefault="00C14EE5" w:rsidP="00465747">
      <w:pPr>
        <w:spacing w:line="276" w:lineRule="auto"/>
        <w:rPr>
          <w:rFonts w:ascii="Arial" w:hAnsi="Arial" w:cs="Arial"/>
          <w:lang w:val="es-MX" w:eastAsia="es-ES"/>
        </w:rPr>
      </w:pPr>
    </w:p>
    <w:p w14:paraId="5127AFF0" w14:textId="55DFBE98" w:rsidR="00270803" w:rsidRPr="00465747" w:rsidRDefault="00270803" w:rsidP="00465747">
      <w:pPr>
        <w:spacing w:line="276" w:lineRule="auto"/>
        <w:jc w:val="both"/>
        <w:rPr>
          <w:rFonts w:ascii="Arial" w:eastAsia="Arial" w:hAnsi="Arial" w:cs="Arial"/>
          <w:color w:val="000000"/>
        </w:rPr>
      </w:pPr>
      <w:r w:rsidRPr="00465747">
        <w:rPr>
          <w:rFonts w:ascii="Arial" w:eastAsia="Arial" w:hAnsi="Arial" w:cs="Arial"/>
          <w:color w:val="000000"/>
        </w:rPr>
        <w:t>Teniendo en cuenta la Constitución y las leyes que regulan el funcionamiento de las corporaciones, encontramos que la competencia del Concejo de Bogotá para expedir un acuerdo relacionado con el objeto del presente proyecto.</w:t>
      </w:r>
    </w:p>
    <w:p w14:paraId="7A95770E" w14:textId="77777777" w:rsidR="00270803" w:rsidRPr="00465747" w:rsidRDefault="00270803" w:rsidP="00465747">
      <w:pPr>
        <w:spacing w:line="276" w:lineRule="auto"/>
        <w:jc w:val="both"/>
        <w:rPr>
          <w:rFonts w:ascii="Arial" w:eastAsia="Arial" w:hAnsi="Arial" w:cs="Arial"/>
          <w:b/>
          <w:color w:val="000000"/>
        </w:rPr>
      </w:pPr>
      <w:r w:rsidRPr="00465747">
        <w:rPr>
          <w:rFonts w:ascii="Arial" w:eastAsia="Arial" w:hAnsi="Arial" w:cs="Arial"/>
          <w:b/>
          <w:color w:val="000000"/>
        </w:rPr>
        <w:lastRenderedPageBreak/>
        <w:t>Constitución Política de Colombia:</w:t>
      </w:r>
    </w:p>
    <w:p w14:paraId="5305515D" w14:textId="77777777" w:rsidR="00270803" w:rsidRPr="00465747" w:rsidRDefault="00270803" w:rsidP="00465747">
      <w:pPr>
        <w:spacing w:line="276" w:lineRule="auto"/>
        <w:jc w:val="both"/>
        <w:rPr>
          <w:rFonts w:ascii="Arial" w:eastAsia="Arial" w:hAnsi="Arial" w:cs="Arial"/>
          <w:color w:val="000000"/>
        </w:rPr>
      </w:pPr>
    </w:p>
    <w:p w14:paraId="0E0F519A" w14:textId="77777777" w:rsidR="00270803" w:rsidRPr="00465747" w:rsidRDefault="00270803" w:rsidP="00465747">
      <w:pPr>
        <w:spacing w:line="276" w:lineRule="auto"/>
        <w:jc w:val="both"/>
        <w:rPr>
          <w:rFonts w:ascii="Arial" w:eastAsia="Arial" w:hAnsi="Arial" w:cs="Arial"/>
          <w:color w:val="000000"/>
        </w:rPr>
      </w:pPr>
      <w:r w:rsidRPr="00465747">
        <w:rPr>
          <w:rFonts w:ascii="Arial" w:eastAsia="Arial" w:hAnsi="Arial" w:cs="Arial"/>
          <w:color w:val="000000"/>
        </w:rPr>
        <w:t xml:space="preserve">Artículo 313. Corresponde a los concejos: </w:t>
      </w:r>
    </w:p>
    <w:p w14:paraId="7CBA3B3C" w14:textId="77777777" w:rsidR="00270803" w:rsidRPr="00465747" w:rsidRDefault="00270803" w:rsidP="00465747">
      <w:pPr>
        <w:spacing w:line="276" w:lineRule="auto"/>
        <w:jc w:val="both"/>
        <w:rPr>
          <w:rFonts w:ascii="Arial" w:eastAsia="Arial" w:hAnsi="Arial" w:cs="Arial"/>
          <w:color w:val="000000"/>
        </w:rPr>
      </w:pPr>
    </w:p>
    <w:p w14:paraId="0F7F7924" w14:textId="77777777" w:rsidR="00270803" w:rsidRPr="00465747" w:rsidRDefault="00270803" w:rsidP="00465747">
      <w:pPr>
        <w:spacing w:line="276" w:lineRule="auto"/>
        <w:jc w:val="both"/>
        <w:rPr>
          <w:rFonts w:ascii="Arial" w:eastAsia="Arial" w:hAnsi="Arial" w:cs="Arial"/>
          <w:color w:val="000000"/>
        </w:rPr>
      </w:pPr>
      <w:r w:rsidRPr="00465747">
        <w:rPr>
          <w:rFonts w:ascii="Arial" w:eastAsia="Arial" w:hAnsi="Arial" w:cs="Arial"/>
          <w:color w:val="000000"/>
        </w:rPr>
        <w:t xml:space="preserve">1. Reglamentar las funciones y la eficiente prestación de los servicios a cargo del municipio. </w:t>
      </w:r>
    </w:p>
    <w:p w14:paraId="0C638758" w14:textId="147F7FEA" w:rsidR="00270803" w:rsidRDefault="00270803" w:rsidP="00465747">
      <w:pPr>
        <w:spacing w:line="276" w:lineRule="auto"/>
        <w:jc w:val="both"/>
        <w:rPr>
          <w:rFonts w:ascii="Arial" w:eastAsia="Arial" w:hAnsi="Arial" w:cs="Arial"/>
          <w:color w:val="000000"/>
        </w:rPr>
      </w:pPr>
    </w:p>
    <w:p w14:paraId="7A5AFA10" w14:textId="300CC652" w:rsidR="007A0965" w:rsidRDefault="007A0965" w:rsidP="007A0965">
      <w:pPr>
        <w:spacing w:line="276" w:lineRule="auto"/>
        <w:jc w:val="both"/>
        <w:rPr>
          <w:rFonts w:ascii="Arial" w:eastAsia="Arial" w:hAnsi="Arial" w:cs="Arial"/>
          <w:color w:val="000000"/>
        </w:rPr>
      </w:pPr>
      <w:r>
        <w:rPr>
          <w:rFonts w:ascii="Arial" w:eastAsia="Arial" w:hAnsi="Arial" w:cs="Arial"/>
          <w:color w:val="000000"/>
        </w:rPr>
        <w:t xml:space="preserve">9. </w:t>
      </w:r>
      <w:r w:rsidRPr="007A0965">
        <w:rPr>
          <w:rFonts w:ascii="Arial" w:eastAsia="Arial" w:hAnsi="Arial" w:cs="Arial"/>
          <w:color w:val="000000"/>
        </w:rPr>
        <w:t>Convención sobre la Protección del Patrimonio Mundial, Cultural y Natural de 1972</w:t>
      </w:r>
    </w:p>
    <w:p w14:paraId="7520F1C8" w14:textId="77777777" w:rsidR="007A0965" w:rsidRPr="007A0965" w:rsidRDefault="007A0965" w:rsidP="007A0965">
      <w:pPr>
        <w:spacing w:line="276" w:lineRule="auto"/>
        <w:jc w:val="both"/>
        <w:rPr>
          <w:rFonts w:ascii="Arial" w:eastAsia="Arial" w:hAnsi="Arial" w:cs="Arial"/>
          <w:color w:val="000000"/>
        </w:rPr>
      </w:pPr>
    </w:p>
    <w:p w14:paraId="614BE5AD" w14:textId="77777777" w:rsidR="00270803" w:rsidRPr="00465747" w:rsidRDefault="00270803" w:rsidP="00465747">
      <w:pPr>
        <w:spacing w:line="276" w:lineRule="auto"/>
        <w:jc w:val="both"/>
        <w:rPr>
          <w:rFonts w:ascii="Arial" w:eastAsia="Arial" w:hAnsi="Arial" w:cs="Arial"/>
          <w:color w:val="000000"/>
        </w:rPr>
      </w:pPr>
      <w:r w:rsidRPr="00465747">
        <w:rPr>
          <w:rFonts w:ascii="Arial" w:eastAsia="Arial" w:hAnsi="Arial" w:cs="Arial"/>
          <w:color w:val="000000"/>
        </w:rPr>
        <w:t>10. Las demás que la Constitución y la ley le asignen.</w:t>
      </w:r>
    </w:p>
    <w:p w14:paraId="37B70C38" w14:textId="77777777" w:rsidR="00270803" w:rsidRPr="00465747" w:rsidRDefault="00270803" w:rsidP="00465747">
      <w:pPr>
        <w:spacing w:line="276" w:lineRule="auto"/>
        <w:jc w:val="both"/>
        <w:rPr>
          <w:rFonts w:ascii="Arial" w:eastAsia="Arial" w:hAnsi="Arial" w:cs="Arial"/>
          <w:color w:val="000000"/>
        </w:rPr>
      </w:pPr>
    </w:p>
    <w:p w14:paraId="045C892E" w14:textId="77777777" w:rsidR="00270803" w:rsidRPr="00465747" w:rsidRDefault="00270803" w:rsidP="00465747">
      <w:pPr>
        <w:spacing w:line="276" w:lineRule="auto"/>
        <w:jc w:val="both"/>
        <w:rPr>
          <w:rFonts w:ascii="Arial" w:eastAsia="Arial" w:hAnsi="Arial" w:cs="Arial"/>
          <w:b/>
          <w:color w:val="000000"/>
        </w:rPr>
      </w:pPr>
      <w:r w:rsidRPr="00465747">
        <w:rPr>
          <w:rFonts w:ascii="Arial" w:eastAsia="Arial" w:hAnsi="Arial" w:cs="Arial"/>
          <w:b/>
          <w:color w:val="000000"/>
        </w:rPr>
        <w:t>Decreto Ley 1421 de 1993:</w:t>
      </w:r>
    </w:p>
    <w:p w14:paraId="6D074C1A" w14:textId="77777777" w:rsidR="00270803" w:rsidRPr="00465747" w:rsidRDefault="00270803" w:rsidP="00465747">
      <w:pPr>
        <w:spacing w:line="276" w:lineRule="auto"/>
        <w:jc w:val="both"/>
        <w:rPr>
          <w:rFonts w:ascii="Arial" w:eastAsia="Arial" w:hAnsi="Arial" w:cs="Arial"/>
          <w:b/>
          <w:color w:val="000000"/>
        </w:rPr>
      </w:pPr>
    </w:p>
    <w:p w14:paraId="4BFF6998" w14:textId="77777777" w:rsidR="00270803" w:rsidRPr="00465747" w:rsidRDefault="00270803" w:rsidP="00465747">
      <w:pPr>
        <w:spacing w:line="276" w:lineRule="auto"/>
        <w:jc w:val="both"/>
        <w:rPr>
          <w:rFonts w:ascii="Arial" w:eastAsia="Arial" w:hAnsi="Arial" w:cs="Arial"/>
          <w:color w:val="000000"/>
        </w:rPr>
      </w:pPr>
      <w:r w:rsidRPr="00465747">
        <w:rPr>
          <w:rFonts w:ascii="Arial" w:eastAsia="Arial" w:hAnsi="Arial" w:cs="Arial"/>
          <w:color w:val="000000"/>
        </w:rPr>
        <w:t>Artículo 12. Atribuciones</w:t>
      </w:r>
      <w:r w:rsidRPr="00465747">
        <w:rPr>
          <w:rFonts w:ascii="Arial" w:eastAsia="Arial" w:hAnsi="Arial" w:cs="Arial"/>
          <w:b/>
          <w:color w:val="000000"/>
        </w:rPr>
        <w:t>.</w:t>
      </w:r>
      <w:r w:rsidRPr="00465747">
        <w:rPr>
          <w:rFonts w:ascii="Arial" w:eastAsia="Arial" w:hAnsi="Arial" w:cs="Arial"/>
          <w:color w:val="000000"/>
        </w:rPr>
        <w:t xml:space="preserve"> Corresponde al Concejo Distrital, de conformidad con la Constitución y la ley:</w:t>
      </w:r>
    </w:p>
    <w:p w14:paraId="2082D8A4" w14:textId="77777777" w:rsidR="00270803" w:rsidRPr="007A0965" w:rsidRDefault="00270803" w:rsidP="00465747">
      <w:pPr>
        <w:spacing w:line="276" w:lineRule="auto"/>
        <w:jc w:val="both"/>
        <w:rPr>
          <w:rFonts w:ascii="Arial" w:eastAsia="Arial" w:hAnsi="Arial" w:cs="Arial"/>
          <w:color w:val="000000"/>
        </w:rPr>
      </w:pPr>
    </w:p>
    <w:p w14:paraId="184C5836" w14:textId="68CC36BF" w:rsidR="007A0965" w:rsidRPr="005D7FF8" w:rsidRDefault="00270803" w:rsidP="005D7FF8">
      <w:pPr>
        <w:pStyle w:val="Prrafodelista"/>
        <w:numPr>
          <w:ilvl w:val="0"/>
          <w:numId w:val="32"/>
        </w:numPr>
        <w:spacing w:line="276" w:lineRule="auto"/>
        <w:jc w:val="both"/>
        <w:rPr>
          <w:rFonts w:eastAsia="Arial" w:cs="Arial"/>
        </w:rPr>
      </w:pPr>
      <w:r w:rsidRPr="007A0965">
        <w:rPr>
          <w:rFonts w:eastAsia="Arial" w:cs="Arial"/>
        </w:rPr>
        <w:t xml:space="preserve">Dictar las normas necesarias para garantizar el adecuado cumplimiento de las funciones y la eficiente prestación de los servicios a cargo del Distrito. </w:t>
      </w:r>
    </w:p>
    <w:p w14:paraId="55EFE625" w14:textId="6B619045" w:rsidR="007A0965" w:rsidRPr="007A0965" w:rsidRDefault="007A0965" w:rsidP="007A0965">
      <w:pPr>
        <w:pStyle w:val="Prrafodelista"/>
        <w:numPr>
          <w:ilvl w:val="0"/>
          <w:numId w:val="35"/>
        </w:numPr>
        <w:spacing w:line="276" w:lineRule="auto"/>
        <w:jc w:val="both"/>
        <w:rPr>
          <w:rFonts w:eastAsia="Arial" w:cs="Arial"/>
        </w:rPr>
      </w:pPr>
      <w:r w:rsidRPr="007A0965">
        <w:rPr>
          <w:rFonts w:eastAsia="Arial" w:cs="Arial"/>
        </w:rPr>
        <w:t>Regular la preservación y defensa del patrimonio cultural.</w:t>
      </w:r>
    </w:p>
    <w:p w14:paraId="6F5CFBE5" w14:textId="3635A7B5" w:rsidR="007A0965" w:rsidRPr="007A0965" w:rsidRDefault="007A0965" w:rsidP="007A0965">
      <w:pPr>
        <w:spacing w:line="276" w:lineRule="auto"/>
        <w:ind w:left="360"/>
        <w:jc w:val="both"/>
        <w:rPr>
          <w:rFonts w:ascii="Arial" w:eastAsia="Arial" w:hAnsi="Arial" w:cs="Arial"/>
        </w:rPr>
      </w:pPr>
      <w:r w:rsidRPr="007A0965">
        <w:rPr>
          <w:rFonts w:ascii="Arial" w:eastAsia="Arial" w:hAnsi="Arial" w:cs="Arial"/>
        </w:rPr>
        <w:t>25. Cumplir las demás funciones que le asignen las disposiciones vigentes.</w:t>
      </w:r>
    </w:p>
    <w:p w14:paraId="478A8800" w14:textId="77777777" w:rsidR="00C14EE5" w:rsidRPr="00465747" w:rsidRDefault="00C14EE5" w:rsidP="00465747">
      <w:pPr>
        <w:spacing w:line="276" w:lineRule="auto"/>
        <w:rPr>
          <w:rFonts w:ascii="Arial" w:hAnsi="Arial" w:cs="Arial"/>
          <w:lang w:val="es-MX" w:eastAsia="es-ES"/>
        </w:rPr>
      </w:pPr>
    </w:p>
    <w:p w14:paraId="3C7511D9" w14:textId="3DA163E2" w:rsidR="007F0798" w:rsidRPr="00465747" w:rsidRDefault="002B5669" w:rsidP="00465747">
      <w:pPr>
        <w:pStyle w:val="Ttulo2"/>
        <w:numPr>
          <w:ilvl w:val="0"/>
          <w:numId w:val="8"/>
        </w:numPr>
        <w:spacing w:line="276" w:lineRule="auto"/>
        <w:rPr>
          <w:rFonts w:ascii="Arial" w:hAnsi="Arial" w:cs="Arial"/>
          <w:b/>
          <w:szCs w:val="24"/>
        </w:rPr>
      </w:pPr>
      <w:bookmarkStart w:id="8" w:name="_Toc191037297"/>
      <w:r w:rsidRPr="00465747">
        <w:rPr>
          <w:rFonts w:ascii="Arial" w:hAnsi="Arial" w:cs="Arial"/>
          <w:b/>
          <w:szCs w:val="24"/>
        </w:rPr>
        <w:t>IMPACTO FISCAL</w:t>
      </w:r>
      <w:bookmarkEnd w:id="8"/>
    </w:p>
    <w:p w14:paraId="723A85F9" w14:textId="77777777" w:rsidR="00BF7852" w:rsidRPr="00442ECD" w:rsidRDefault="00BF7852" w:rsidP="00465747">
      <w:pPr>
        <w:spacing w:line="276" w:lineRule="auto"/>
        <w:rPr>
          <w:rFonts w:ascii="Arial" w:hAnsi="Arial" w:cs="Arial"/>
          <w:highlight w:val="white"/>
        </w:rPr>
      </w:pPr>
    </w:p>
    <w:p w14:paraId="409F6DDC" w14:textId="0B596740" w:rsidR="00BF7852" w:rsidRPr="005D7FF8" w:rsidRDefault="00BF7852" w:rsidP="005D7FF8">
      <w:pPr>
        <w:spacing w:line="276" w:lineRule="auto"/>
        <w:jc w:val="both"/>
        <w:rPr>
          <w:rFonts w:ascii="Arial" w:hAnsi="Arial" w:cs="Arial"/>
          <w:highlight w:val="white"/>
        </w:rPr>
      </w:pPr>
      <w:r w:rsidRPr="00465747">
        <w:rPr>
          <w:rFonts w:ascii="Arial" w:hAnsi="Arial" w:cs="Arial"/>
          <w:highlight w:val="white"/>
        </w:rPr>
        <w:t xml:space="preserve">De acuerdo a lo señalado por </w:t>
      </w:r>
      <w:r w:rsidR="00442ECD">
        <w:rPr>
          <w:rFonts w:ascii="Arial" w:hAnsi="Arial" w:cs="Arial"/>
          <w:highlight w:val="white"/>
        </w:rPr>
        <w:t>las</w:t>
      </w:r>
      <w:r w:rsidRPr="00465747">
        <w:rPr>
          <w:rFonts w:ascii="Arial" w:hAnsi="Arial" w:cs="Arial"/>
          <w:highlight w:val="white"/>
        </w:rPr>
        <w:t xml:space="preserve"> autor</w:t>
      </w:r>
      <w:r w:rsidR="00442ECD">
        <w:rPr>
          <w:rFonts w:ascii="Arial" w:hAnsi="Arial" w:cs="Arial"/>
          <w:highlight w:val="white"/>
        </w:rPr>
        <w:t xml:space="preserve">as </w:t>
      </w:r>
      <w:r w:rsidRPr="00465747">
        <w:rPr>
          <w:rFonts w:ascii="Arial" w:hAnsi="Arial" w:cs="Arial"/>
          <w:highlight w:val="white"/>
        </w:rPr>
        <w:t xml:space="preserve">del proyecto, </w:t>
      </w:r>
      <w:r w:rsidR="008575B4">
        <w:rPr>
          <w:rFonts w:ascii="Arial" w:hAnsi="Arial" w:cs="Arial"/>
          <w:highlight w:val="white"/>
        </w:rPr>
        <w:t xml:space="preserve">esta iniciativa </w:t>
      </w:r>
      <w:r w:rsidRPr="00465747">
        <w:rPr>
          <w:rFonts w:ascii="Arial" w:hAnsi="Arial" w:cs="Arial"/>
          <w:highlight w:val="white"/>
        </w:rPr>
        <w:t>no genera impacto fiscal dado que su implementación no implica una modificación del marco fiscal de mediano</w:t>
      </w:r>
      <w:r w:rsidR="00442ECD">
        <w:rPr>
          <w:rFonts w:ascii="Arial" w:hAnsi="Arial" w:cs="Arial"/>
          <w:highlight w:val="white"/>
        </w:rPr>
        <w:t xml:space="preserve"> plazo. </w:t>
      </w:r>
      <w:r w:rsidR="00442ECD" w:rsidRPr="00442ECD">
        <w:rPr>
          <w:rFonts w:ascii="Arial" w:hAnsi="Arial" w:cs="Arial"/>
          <w:highlight w:val="white"/>
        </w:rPr>
        <w:t>Los gastos que se generan por la presente iniciativa, se entienden que hacen parte dentro de los programas y proyectos incluidos en los presupuestos de inversión anual y en el Plan Operativo Anual de Inversión de las Entidades competentes. Por lo que no requieren erogación o adición presupuestal alguna para el cumplimiento de los lineamientos planteados en el mismo.</w:t>
      </w:r>
    </w:p>
    <w:p w14:paraId="033BFC70" w14:textId="77777777" w:rsidR="00442ECD" w:rsidRPr="00465747" w:rsidRDefault="00442ECD" w:rsidP="00465747">
      <w:pPr>
        <w:tabs>
          <w:tab w:val="left" w:pos="1560"/>
        </w:tabs>
        <w:spacing w:line="276" w:lineRule="auto"/>
        <w:jc w:val="both"/>
        <w:rPr>
          <w:rFonts w:ascii="Arial" w:hAnsi="Arial" w:cs="Arial"/>
        </w:rPr>
      </w:pPr>
    </w:p>
    <w:p w14:paraId="0115B039" w14:textId="77777777" w:rsidR="00442ECD" w:rsidRDefault="002B5669" w:rsidP="00465747">
      <w:pPr>
        <w:pStyle w:val="Prrafodelista"/>
        <w:numPr>
          <w:ilvl w:val="0"/>
          <w:numId w:val="8"/>
        </w:numPr>
        <w:spacing w:line="276" w:lineRule="auto"/>
        <w:jc w:val="both"/>
        <w:outlineLvl w:val="2"/>
        <w:rPr>
          <w:rFonts w:cs="Arial"/>
          <w:b/>
          <w:szCs w:val="24"/>
        </w:rPr>
      </w:pPr>
      <w:bookmarkStart w:id="9" w:name="_Toc191037298"/>
      <w:r w:rsidRPr="00442ECD">
        <w:rPr>
          <w:rFonts w:cs="Arial"/>
          <w:b/>
          <w:szCs w:val="24"/>
        </w:rPr>
        <w:t>COMENTARIOS Y OBSERVACIONES DEL PONENTE</w:t>
      </w:r>
      <w:bookmarkEnd w:id="9"/>
    </w:p>
    <w:p w14:paraId="7F8652C7" w14:textId="77777777" w:rsidR="00442ECD" w:rsidRDefault="00442ECD" w:rsidP="00442ECD">
      <w:pPr>
        <w:spacing w:line="276" w:lineRule="auto"/>
        <w:ind w:left="360"/>
        <w:jc w:val="both"/>
        <w:outlineLvl w:val="2"/>
        <w:rPr>
          <w:rFonts w:cs="Arial"/>
        </w:rPr>
      </w:pPr>
    </w:p>
    <w:p w14:paraId="338DC53E" w14:textId="0812DD1B" w:rsidR="00317EB0" w:rsidRDefault="00442ECD" w:rsidP="00F069C3">
      <w:pPr>
        <w:spacing w:line="276" w:lineRule="auto"/>
        <w:jc w:val="both"/>
        <w:outlineLvl w:val="2"/>
        <w:rPr>
          <w:rFonts w:ascii="Arial" w:hAnsi="Arial" w:cs="Arial"/>
        </w:rPr>
      </w:pPr>
      <w:r w:rsidRPr="00442ECD">
        <w:rPr>
          <w:rFonts w:ascii="Arial" w:hAnsi="Arial" w:cs="Arial"/>
        </w:rPr>
        <w:t xml:space="preserve">Este proyecto de acuerdo </w:t>
      </w:r>
      <w:r>
        <w:rPr>
          <w:rFonts w:ascii="Arial" w:hAnsi="Arial" w:cs="Arial"/>
        </w:rPr>
        <w:t>reviste de toda importancia toda vez que se alinea con los avances normativos tanto a nivel nacional como global</w:t>
      </w:r>
      <w:r w:rsidR="00C0279C">
        <w:rPr>
          <w:rFonts w:ascii="Arial" w:hAnsi="Arial" w:cs="Arial"/>
        </w:rPr>
        <w:t xml:space="preserve"> por la defensa y bienestar </w:t>
      </w:r>
      <w:r w:rsidR="00C0279C">
        <w:rPr>
          <w:rFonts w:ascii="Arial" w:hAnsi="Arial" w:cs="Arial"/>
        </w:rPr>
        <w:lastRenderedPageBreak/>
        <w:t xml:space="preserve">animal, </w:t>
      </w:r>
      <w:r w:rsidR="0092153F">
        <w:rPr>
          <w:rFonts w:ascii="Arial" w:hAnsi="Arial" w:cs="Arial"/>
        </w:rPr>
        <w:t xml:space="preserve">siendo además </w:t>
      </w:r>
      <w:r w:rsidR="00B47928">
        <w:rPr>
          <w:rFonts w:ascii="Arial" w:hAnsi="Arial" w:cs="Arial"/>
        </w:rPr>
        <w:t xml:space="preserve">la Ley 2385 un paso fundamental en lucha por la crueldad animal en Colombia, </w:t>
      </w:r>
      <w:r w:rsidR="00C0279C">
        <w:rPr>
          <w:rFonts w:ascii="Arial" w:hAnsi="Arial" w:cs="Arial"/>
        </w:rPr>
        <w:t>de igual forma permite resignificar un espacio representativo para los bogotanos a través de expresiones artísticas, deportivas y culturales</w:t>
      </w:r>
      <w:r w:rsidR="00CC3B7A">
        <w:rPr>
          <w:rFonts w:ascii="Arial" w:hAnsi="Arial" w:cs="Arial"/>
        </w:rPr>
        <w:t xml:space="preserve"> necesarios para el desarrollo</w:t>
      </w:r>
      <w:r w:rsidR="008C5568">
        <w:rPr>
          <w:rFonts w:ascii="Arial" w:hAnsi="Arial" w:cs="Arial"/>
        </w:rPr>
        <w:t xml:space="preserve"> social</w:t>
      </w:r>
      <w:r w:rsidR="00B47928">
        <w:rPr>
          <w:rFonts w:ascii="Arial" w:hAnsi="Arial" w:cs="Arial"/>
        </w:rPr>
        <w:t>,</w:t>
      </w:r>
      <w:r w:rsidR="008C5568">
        <w:rPr>
          <w:rFonts w:ascii="Arial" w:hAnsi="Arial" w:cs="Arial"/>
        </w:rPr>
        <w:t xml:space="preserve"> una vida sana y saludable de cualquier grupo poblacional de la ciudad</w:t>
      </w:r>
      <w:r w:rsidR="00CC3B7A">
        <w:rPr>
          <w:rFonts w:ascii="Arial" w:hAnsi="Arial" w:cs="Arial"/>
        </w:rPr>
        <w:t xml:space="preserve">, pensando en oportunidades de desarrollo local que contemple </w:t>
      </w:r>
      <w:r w:rsidR="00E91436">
        <w:rPr>
          <w:rFonts w:ascii="Arial" w:hAnsi="Arial" w:cs="Arial"/>
        </w:rPr>
        <w:t>a</w:t>
      </w:r>
      <w:r w:rsidR="008C5568">
        <w:rPr>
          <w:rFonts w:ascii="Arial" w:hAnsi="Arial" w:cs="Arial"/>
        </w:rPr>
        <w:t xml:space="preserve"> aquellas personas que en su momento dependían de los eventos relacionados con las corridas de toros.</w:t>
      </w:r>
    </w:p>
    <w:p w14:paraId="56B917F1" w14:textId="7591976D" w:rsidR="006B0D5D" w:rsidRDefault="006B0D5D" w:rsidP="00F069C3">
      <w:pPr>
        <w:spacing w:line="276" w:lineRule="auto"/>
        <w:jc w:val="both"/>
        <w:outlineLvl w:val="2"/>
        <w:rPr>
          <w:rFonts w:ascii="Arial" w:hAnsi="Arial" w:cs="Arial"/>
        </w:rPr>
      </w:pPr>
    </w:p>
    <w:p w14:paraId="772E1C3C" w14:textId="555CF40E" w:rsidR="006B0D5D" w:rsidRDefault="006B0D5D" w:rsidP="006B0D5D">
      <w:pPr>
        <w:pStyle w:val="Prrafodelista"/>
        <w:numPr>
          <w:ilvl w:val="0"/>
          <w:numId w:val="8"/>
        </w:numPr>
        <w:spacing w:line="276" w:lineRule="auto"/>
        <w:jc w:val="both"/>
        <w:outlineLvl w:val="2"/>
        <w:rPr>
          <w:rFonts w:cs="Arial"/>
          <w:b/>
        </w:rPr>
      </w:pPr>
      <w:r>
        <w:rPr>
          <w:rFonts w:cs="Arial"/>
          <w:b/>
        </w:rPr>
        <w:t xml:space="preserve">MODIFICACIONES AL ARTICULADO </w:t>
      </w:r>
    </w:p>
    <w:p w14:paraId="6A0B8F0E" w14:textId="707CBE7F" w:rsidR="006B0D5D" w:rsidRDefault="006B0D5D" w:rsidP="006B0D5D">
      <w:pPr>
        <w:spacing w:line="276" w:lineRule="auto"/>
        <w:jc w:val="both"/>
        <w:outlineLvl w:val="2"/>
        <w:rPr>
          <w:rFonts w:cs="Arial"/>
          <w:b/>
        </w:rPr>
      </w:pPr>
    </w:p>
    <w:tbl>
      <w:tblPr>
        <w:tblStyle w:val="Tablaconcuadrcula"/>
        <w:tblW w:w="0" w:type="auto"/>
        <w:tblLook w:val="04A0" w:firstRow="1" w:lastRow="0" w:firstColumn="1" w:lastColumn="0" w:noHBand="0" w:noVBand="1"/>
      </w:tblPr>
      <w:tblGrid>
        <w:gridCol w:w="4460"/>
        <w:gridCol w:w="4460"/>
      </w:tblGrid>
      <w:tr w:rsidR="006B0D5D" w14:paraId="716BD0B0" w14:textId="77777777" w:rsidTr="006B0D5D">
        <w:tc>
          <w:tcPr>
            <w:tcW w:w="4460" w:type="dxa"/>
          </w:tcPr>
          <w:p w14:paraId="68139A43" w14:textId="10EAE91F" w:rsidR="006B0D5D" w:rsidRPr="006B0D5D" w:rsidRDefault="006B0D5D" w:rsidP="006B0D5D">
            <w:pPr>
              <w:spacing w:line="276" w:lineRule="auto"/>
              <w:jc w:val="center"/>
              <w:rPr>
                <w:rFonts w:ascii="Arial" w:hAnsi="Arial" w:cs="Arial"/>
                <w:b/>
                <w:sz w:val="22"/>
                <w:szCs w:val="22"/>
              </w:rPr>
            </w:pPr>
            <w:r w:rsidRPr="006B0D5D">
              <w:rPr>
                <w:rFonts w:ascii="Arial" w:hAnsi="Arial" w:cs="Arial"/>
                <w:b/>
                <w:sz w:val="22"/>
                <w:szCs w:val="22"/>
              </w:rPr>
              <w:t>“Por medio del cual, se transforma la Plaza La Santamaría en un Centro Cultural, Artístico, Deportivo y de Bienestar comunitario y se dictan otras disposiciones”</w:t>
            </w:r>
          </w:p>
        </w:tc>
        <w:tc>
          <w:tcPr>
            <w:tcW w:w="4460" w:type="dxa"/>
          </w:tcPr>
          <w:p w14:paraId="693686F0" w14:textId="08823029" w:rsidR="006B0D5D" w:rsidRPr="006B0D5D" w:rsidRDefault="005D3622" w:rsidP="006B0D5D">
            <w:pPr>
              <w:shd w:val="clear" w:color="auto" w:fill="FCFBFB"/>
              <w:jc w:val="center"/>
              <w:rPr>
                <w:rFonts w:ascii="Arial" w:hAnsi="Arial" w:cs="Arial"/>
                <w:color w:val="000000"/>
                <w:sz w:val="23"/>
                <w:szCs w:val="23"/>
                <w:lang w:val="es-CO" w:eastAsia="es-CO"/>
              </w:rPr>
            </w:pPr>
            <w:r>
              <w:rPr>
                <w:rFonts w:ascii="Arial" w:hAnsi="Arial" w:cs="Arial"/>
                <w:b/>
                <w:bCs/>
                <w:color w:val="000000"/>
                <w:sz w:val="23"/>
                <w:szCs w:val="23"/>
                <w:bdr w:val="none" w:sz="0" w:space="0" w:color="auto" w:frame="1"/>
                <w:lang w:val="es-CO" w:eastAsia="es-CO"/>
              </w:rPr>
              <w:t>“</w:t>
            </w:r>
            <w:r w:rsidR="006B0D5D">
              <w:rPr>
                <w:rFonts w:ascii="Arial" w:hAnsi="Arial" w:cs="Arial"/>
                <w:b/>
                <w:bCs/>
                <w:color w:val="000000"/>
                <w:sz w:val="23"/>
                <w:szCs w:val="23"/>
                <w:bdr w:val="none" w:sz="0" w:space="0" w:color="auto" w:frame="1"/>
                <w:lang w:val="es-CO" w:eastAsia="es-CO"/>
              </w:rPr>
              <w:t xml:space="preserve">Por medio del cual se </w:t>
            </w:r>
            <w:r w:rsidR="006B0D5D" w:rsidRPr="006B0D5D">
              <w:rPr>
                <w:rFonts w:ascii="Arial" w:hAnsi="Arial" w:cs="Arial"/>
                <w:b/>
                <w:bCs/>
                <w:color w:val="FF0000"/>
                <w:sz w:val="23"/>
                <w:szCs w:val="23"/>
                <w:bdr w:val="none" w:sz="0" w:space="0" w:color="auto" w:frame="1"/>
                <w:lang w:val="es-CO" w:eastAsia="es-CO"/>
              </w:rPr>
              <w:t>promueve</w:t>
            </w:r>
            <w:r w:rsidR="006B0D5D">
              <w:rPr>
                <w:rFonts w:ascii="Arial" w:hAnsi="Arial" w:cs="Arial"/>
                <w:b/>
                <w:bCs/>
                <w:color w:val="000000"/>
                <w:sz w:val="23"/>
                <w:szCs w:val="23"/>
                <w:bdr w:val="none" w:sz="0" w:space="0" w:color="auto" w:frame="1"/>
                <w:lang w:val="es-CO" w:eastAsia="es-CO"/>
              </w:rPr>
              <w:t xml:space="preserve"> </w:t>
            </w:r>
            <w:r w:rsidR="006B0D5D" w:rsidRPr="006B0D5D">
              <w:rPr>
                <w:rFonts w:ascii="Arial" w:hAnsi="Arial" w:cs="Arial"/>
                <w:b/>
                <w:bCs/>
                <w:color w:val="000000"/>
                <w:sz w:val="23"/>
                <w:szCs w:val="23"/>
                <w:bdr w:val="none" w:sz="0" w:space="0" w:color="auto" w:frame="1"/>
                <w:lang w:val="es-CO" w:eastAsia="es-CO"/>
              </w:rPr>
              <w:t>la transformación de la Plaza La Santamaría en un Espacio Cultural, Deportivo, Artístico y de Bienestar Comunitario, y se dictan otras disposiciones</w:t>
            </w:r>
            <w:r>
              <w:rPr>
                <w:rFonts w:ascii="Arial" w:hAnsi="Arial" w:cs="Arial"/>
                <w:b/>
                <w:bCs/>
                <w:color w:val="000000"/>
                <w:sz w:val="23"/>
                <w:szCs w:val="23"/>
                <w:bdr w:val="none" w:sz="0" w:space="0" w:color="auto" w:frame="1"/>
                <w:lang w:val="es-CO" w:eastAsia="es-CO"/>
              </w:rPr>
              <w:t>”</w:t>
            </w:r>
          </w:p>
          <w:p w14:paraId="5311EADC" w14:textId="77777777" w:rsidR="006B0D5D" w:rsidRDefault="006B0D5D" w:rsidP="006B0D5D">
            <w:pPr>
              <w:rPr>
                <w:rFonts w:ascii="Arial" w:hAnsi="Arial" w:cs="Arial"/>
                <w:b/>
                <w:bCs/>
                <w:color w:val="000000"/>
                <w:sz w:val="23"/>
                <w:szCs w:val="23"/>
                <w:bdr w:val="none" w:sz="0" w:space="0" w:color="auto" w:frame="1"/>
                <w:lang w:val="es-CO" w:eastAsia="es-CO"/>
              </w:rPr>
            </w:pPr>
          </w:p>
        </w:tc>
      </w:tr>
      <w:tr w:rsidR="002C1241" w14:paraId="18BC47C3" w14:textId="77777777" w:rsidTr="006B0D5D">
        <w:tc>
          <w:tcPr>
            <w:tcW w:w="4460" w:type="dxa"/>
          </w:tcPr>
          <w:p w14:paraId="079BD229" w14:textId="77777777" w:rsidR="002C1241" w:rsidRPr="002C1241" w:rsidRDefault="002C1241" w:rsidP="002C1241">
            <w:pPr>
              <w:jc w:val="center"/>
              <w:rPr>
                <w:rFonts w:ascii="Arial" w:hAnsi="Arial" w:cs="Arial"/>
                <w:b/>
                <w:sz w:val="22"/>
                <w:szCs w:val="22"/>
              </w:rPr>
            </w:pPr>
            <w:r w:rsidRPr="002C1241">
              <w:rPr>
                <w:rFonts w:ascii="Arial" w:hAnsi="Arial" w:cs="Arial"/>
                <w:b/>
                <w:sz w:val="22"/>
                <w:szCs w:val="22"/>
              </w:rPr>
              <w:t>EL CONCEJO DE BOGOTÁ D.C.,</w:t>
            </w:r>
          </w:p>
          <w:p w14:paraId="7FDA2597" w14:textId="77777777" w:rsidR="002C1241" w:rsidRPr="002C1241" w:rsidRDefault="002C1241" w:rsidP="002C1241">
            <w:pPr>
              <w:jc w:val="center"/>
              <w:rPr>
                <w:rFonts w:ascii="Arial" w:hAnsi="Arial" w:cs="Arial"/>
                <w:b/>
                <w:sz w:val="22"/>
                <w:szCs w:val="22"/>
              </w:rPr>
            </w:pPr>
          </w:p>
          <w:p w14:paraId="6EE1029F" w14:textId="77777777" w:rsidR="002C1241" w:rsidRPr="002C1241" w:rsidRDefault="002C1241" w:rsidP="002C1241">
            <w:pPr>
              <w:jc w:val="center"/>
              <w:rPr>
                <w:rFonts w:ascii="Arial" w:hAnsi="Arial" w:cs="Arial"/>
                <w:b/>
                <w:sz w:val="22"/>
                <w:szCs w:val="22"/>
              </w:rPr>
            </w:pPr>
            <w:r w:rsidRPr="002C1241">
              <w:rPr>
                <w:rFonts w:ascii="Arial" w:hAnsi="Arial" w:cs="Arial"/>
                <w:b/>
                <w:sz w:val="22"/>
                <w:szCs w:val="22"/>
              </w:rPr>
              <w:t>En uso de sus facultades constitucionales y legales, en especial las conferidas por el numeral 1, 13 y 25 del artículo 12 del Decreto Ley 1421 de 1993</w:t>
            </w:r>
          </w:p>
          <w:p w14:paraId="492E75D6" w14:textId="77777777" w:rsidR="002C1241" w:rsidRPr="002C1241" w:rsidRDefault="002C1241" w:rsidP="002C1241">
            <w:pPr>
              <w:jc w:val="center"/>
              <w:rPr>
                <w:rFonts w:ascii="Arial" w:hAnsi="Arial" w:cs="Arial"/>
                <w:b/>
                <w:sz w:val="22"/>
                <w:szCs w:val="22"/>
              </w:rPr>
            </w:pPr>
          </w:p>
          <w:p w14:paraId="166B781F" w14:textId="77777777" w:rsidR="002C1241" w:rsidRPr="002C1241" w:rsidRDefault="002C1241" w:rsidP="002C1241">
            <w:pPr>
              <w:jc w:val="center"/>
              <w:rPr>
                <w:rFonts w:ascii="Arial" w:hAnsi="Arial" w:cs="Arial"/>
                <w:b/>
                <w:sz w:val="22"/>
                <w:szCs w:val="22"/>
              </w:rPr>
            </w:pPr>
            <w:r w:rsidRPr="002C1241">
              <w:rPr>
                <w:rFonts w:ascii="Arial" w:hAnsi="Arial" w:cs="Arial"/>
                <w:b/>
                <w:sz w:val="22"/>
                <w:szCs w:val="22"/>
              </w:rPr>
              <w:t>ACUERDA</w:t>
            </w:r>
          </w:p>
          <w:p w14:paraId="15FB9B8B" w14:textId="77777777" w:rsidR="002C1241" w:rsidRPr="006B0D5D" w:rsidRDefault="002C1241" w:rsidP="006B0D5D">
            <w:pPr>
              <w:spacing w:line="276" w:lineRule="auto"/>
              <w:jc w:val="center"/>
              <w:rPr>
                <w:rFonts w:ascii="Arial" w:hAnsi="Arial" w:cs="Arial"/>
                <w:b/>
                <w:sz w:val="22"/>
                <w:szCs w:val="22"/>
              </w:rPr>
            </w:pPr>
          </w:p>
        </w:tc>
        <w:tc>
          <w:tcPr>
            <w:tcW w:w="4460" w:type="dxa"/>
          </w:tcPr>
          <w:p w14:paraId="46DF67BC" w14:textId="77777777" w:rsidR="002C1241" w:rsidRDefault="002C1241" w:rsidP="006B0D5D">
            <w:pPr>
              <w:shd w:val="clear" w:color="auto" w:fill="FCFBFB"/>
              <w:jc w:val="center"/>
              <w:rPr>
                <w:rFonts w:ascii="Arial" w:hAnsi="Arial" w:cs="Arial"/>
                <w:b/>
                <w:bCs/>
                <w:color w:val="000000"/>
                <w:sz w:val="23"/>
                <w:szCs w:val="23"/>
                <w:bdr w:val="none" w:sz="0" w:space="0" w:color="auto" w:frame="1"/>
                <w:lang w:val="es-CO" w:eastAsia="es-CO"/>
              </w:rPr>
            </w:pPr>
          </w:p>
          <w:p w14:paraId="69481FE4" w14:textId="77777777" w:rsidR="002C1241" w:rsidRDefault="002C1241" w:rsidP="006B0D5D">
            <w:pPr>
              <w:shd w:val="clear" w:color="auto" w:fill="FCFBFB"/>
              <w:jc w:val="center"/>
              <w:rPr>
                <w:rFonts w:ascii="Arial" w:hAnsi="Arial" w:cs="Arial"/>
                <w:b/>
                <w:bCs/>
                <w:color w:val="000000"/>
                <w:sz w:val="23"/>
                <w:szCs w:val="23"/>
                <w:bdr w:val="none" w:sz="0" w:space="0" w:color="auto" w:frame="1"/>
                <w:lang w:val="es-CO" w:eastAsia="es-CO"/>
              </w:rPr>
            </w:pPr>
          </w:p>
          <w:p w14:paraId="1764E868" w14:textId="77777777" w:rsidR="002C1241" w:rsidRDefault="002C1241" w:rsidP="006B0D5D">
            <w:pPr>
              <w:shd w:val="clear" w:color="auto" w:fill="FCFBFB"/>
              <w:jc w:val="center"/>
              <w:rPr>
                <w:rFonts w:ascii="Arial" w:hAnsi="Arial" w:cs="Arial"/>
                <w:b/>
                <w:bCs/>
                <w:color w:val="000000"/>
                <w:sz w:val="23"/>
                <w:szCs w:val="23"/>
                <w:bdr w:val="none" w:sz="0" w:space="0" w:color="auto" w:frame="1"/>
                <w:lang w:val="es-CO" w:eastAsia="es-CO"/>
              </w:rPr>
            </w:pPr>
          </w:p>
          <w:p w14:paraId="708AD28C" w14:textId="088557B3" w:rsidR="002C1241" w:rsidRPr="002C1241" w:rsidRDefault="002C1241" w:rsidP="006B0D5D">
            <w:pPr>
              <w:shd w:val="clear" w:color="auto" w:fill="FCFBFB"/>
              <w:jc w:val="center"/>
              <w:rPr>
                <w:rFonts w:ascii="Arial" w:hAnsi="Arial" w:cs="Arial"/>
                <w:bCs/>
                <w:color w:val="000000"/>
                <w:sz w:val="23"/>
                <w:szCs w:val="23"/>
                <w:bdr w:val="none" w:sz="0" w:space="0" w:color="auto" w:frame="1"/>
                <w:lang w:val="es-CO" w:eastAsia="es-CO"/>
              </w:rPr>
            </w:pPr>
            <w:r w:rsidRPr="002C1241">
              <w:rPr>
                <w:rFonts w:ascii="Arial" w:hAnsi="Arial" w:cs="Arial"/>
                <w:bCs/>
                <w:color w:val="000000"/>
                <w:sz w:val="23"/>
                <w:szCs w:val="23"/>
                <w:bdr w:val="none" w:sz="0" w:space="0" w:color="auto" w:frame="1"/>
                <w:lang w:val="es-CO" w:eastAsia="es-CO"/>
              </w:rPr>
              <w:t xml:space="preserve">Se mantiene igual </w:t>
            </w:r>
          </w:p>
        </w:tc>
      </w:tr>
      <w:tr w:rsidR="002C1241" w14:paraId="4DAEA769" w14:textId="77777777" w:rsidTr="006B0D5D">
        <w:tc>
          <w:tcPr>
            <w:tcW w:w="4460" w:type="dxa"/>
          </w:tcPr>
          <w:p w14:paraId="13988BB3" w14:textId="77777777" w:rsidR="002C1241" w:rsidRPr="00D20A35" w:rsidRDefault="002C1241" w:rsidP="00D20A35">
            <w:pPr>
              <w:spacing w:line="276" w:lineRule="auto"/>
              <w:jc w:val="both"/>
              <w:rPr>
                <w:rFonts w:ascii="Arial" w:hAnsi="Arial" w:cs="Arial"/>
                <w:sz w:val="22"/>
                <w:szCs w:val="22"/>
              </w:rPr>
            </w:pPr>
            <w:r w:rsidRPr="00D20A35">
              <w:rPr>
                <w:rFonts w:ascii="Arial" w:hAnsi="Arial" w:cs="Arial"/>
                <w:b/>
                <w:sz w:val="22"/>
                <w:szCs w:val="22"/>
              </w:rPr>
              <w:t>ARTÍCULO 1. OBJETO.</w:t>
            </w:r>
            <w:r w:rsidRPr="00D20A35">
              <w:rPr>
                <w:rFonts w:ascii="Arial" w:hAnsi="Arial" w:cs="Arial"/>
                <w:sz w:val="22"/>
                <w:szCs w:val="22"/>
              </w:rPr>
              <w:t xml:space="preserve"> Transfórmese la Plaza La Santamaría en un Centro Cultural, Deportivo, Lúdico y Artístico, como un espacio emblemático para la convivencia ciudadana, el respeto por la vida animal y la apropiación social del patrimonio cultural del Distrito Capital.</w:t>
            </w:r>
          </w:p>
          <w:p w14:paraId="5E33FE4F" w14:textId="77777777" w:rsidR="002C1241" w:rsidRPr="00D20A35" w:rsidRDefault="002C1241" w:rsidP="00D20A35">
            <w:pPr>
              <w:pBdr>
                <w:top w:val="nil"/>
                <w:left w:val="nil"/>
                <w:bottom w:val="nil"/>
                <w:right w:val="nil"/>
                <w:between w:val="nil"/>
              </w:pBdr>
              <w:spacing w:line="276" w:lineRule="auto"/>
              <w:jc w:val="both"/>
              <w:rPr>
                <w:rFonts w:ascii="Arial" w:hAnsi="Arial" w:cs="Arial"/>
                <w:color w:val="FF0000"/>
                <w:sz w:val="22"/>
                <w:szCs w:val="22"/>
              </w:rPr>
            </w:pPr>
          </w:p>
          <w:p w14:paraId="0BB003F4" w14:textId="77777777" w:rsidR="002C1241" w:rsidRPr="00D20A35" w:rsidRDefault="002C1241" w:rsidP="00D20A35">
            <w:pPr>
              <w:pBdr>
                <w:top w:val="nil"/>
                <w:left w:val="nil"/>
                <w:bottom w:val="nil"/>
                <w:right w:val="nil"/>
                <w:between w:val="nil"/>
              </w:pBdr>
              <w:spacing w:line="276" w:lineRule="auto"/>
              <w:jc w:val="both"/>
              <w:rPr>
                <w:rFonts w:ascii="Arial" w:hAnsi="Arial" w:cs="Arial"/>
                <w:b/>
                <w:sz w:val="22"/>
                <w:szCs w:val="22"/>
              </w:rPr>
            </w:pPr>
            <w:r w:rsidRPr="00D20A35">
              <w:rPr>
                <w:rFonts w:ascii="Arial" w:hAnsi="Arial" w:cs="Arial"/>
                <w:b/>
                <w:sz w:val="22"/>
                <w:szCs w:val="22"/>
              </w:rPr>
              <w:t>Parágrafo.</w:t>
            </w:r>
            <w:r w:rsidRPr="00D20A35">
              <w:rPr>
                <w:rFonts w:ascii="Arial" w:hAnsi="Arial" w:cs="Arial"/>
                <w:sz w:val="22"/>
                <w:szCs w:val="22"/>
              </w:rPr>
              <w:t xml:space="preserve"> La Administración Distrital garantizará la articulación interinstitucional para la celebración anual conmemorativa del activismo por los animales, luchas e </w:t>
            </w:r>
            <w:r w:rsidRPr="00D20A35">
              <w:rPr>
                <w:rFonts w:ascii="Arial" w:hAnsi="Arial" w:cs="Arial"/>
                <w:sz w:val="22"/>
                <w:szCs w:val="22"/>
              </w:rPr>
              <w:lastRenderedPageBreak/>
              <w:t>iniciativas políticas y ciudadanas que condujeron al fin de las corridas de toros en la ciudad y en el país, con la promulgación de la Ley 2385 de 2024.</w:t>
            </w:r>
            <w:r w:rsidRPr="00D20A35">
              <w:rPr>
                <w:rFonts w:ascii="Arial" w:hAnsi="Arial" w:cs="Arial"/>
                <w:b/>
                <w:sz w:val="22"/>
                <w:szCs w:val="22"/>
              </w:rPr>
              <w:t xml:space="preserve"> </w:t>
            </w:r>
          </w:p>
          <w:p w14:paraId="1F766943" w14:textId="77777777" w:rsidR="002C1241" w:rsidRPr="00D20A35" w:rsidRDefault="002C1241" w:rsidP="00D20A35">
            <w:pPr>
              <w:spacing w:line="276" w:lineRule="auto"/>
              <w:jc w:val="both"/>
              <w:rPr>
                <w:rFonts w:ascii="Arial" w:hAnsi="Arial" w:cs="Arial"/>
                <w:b/>
                <w:sz w:val="22"/>
                <w:szCs w:val="22"/>
              </w:rPr>
            </w:pPr>
          </w:p>
        </w:tc>
        <w:tc>
          <w:tcPr>
            <w:tcW w:w="4460" w:type="dxa"/>
          </w:tcPr>
          <w:p w14:paraId="0BD642E3" w14:textId="71CC8A8A" w:rsidR="002D5E1A" w:rsidRPr="00B64828" w:rsidRDefault="00D20A35" w:rsidP="002D5E1A">
            <w:pPr>
              <w:spacing w:line="276" w:lineRule="auto"/>
              <w:jc w:val="both"/>
              <w:rPr>
                <w:rFonts w:ascii="Arial" w:hAnsi="Arial" w:cs="Arial"/>
                <w:color w:val="FF0000"/>
                <w:sz w:val="22"/>
                <w:szCs w:val="22"/>
              </w:rPr>
            </w:pPr>
            <w:r w:rsidRPr="00B64828">
              <w:rPr>
                <w:rFonts w:ascii="Arial" w:hAnsi="Arial" w:cs="Arial"/>
                <w:b/>
                <w:color w:val="FF0000"/>
                <w:sz w:val="22"/>
                <w:szCs w:val="22"/>
              </w:rPr>
              <w:lastRenderedPageBreak/>
              <w:t>ARTÍCULO 1. OBJETO.</w:t>
            </w:r>
            <w:r w:rsidRPr="00B64828">
              <w:rPr>
                <w:rFonts w:ascii="Arial" w:hAnsi="Arial" w:cs="Arial"/>
                <w:color w:val="FF0000"/>
                <w:sz w:val="22"/>
                <w:szCs w:val="22"/>
              </w:rPr>
              <w:t xml:space="preserve"> Promover</w:t>
            </w:r>
            <w:r w:rsidRPr="006B0D5D">
              <w:rPr>
                <w:rFonts w:ascii="Arial" w:hAnsi="Arial" w:cs="Arial"/>
                <w:color w:val="FF0000"/>
                <w:sz w:val="22"/>
                <w:szCs w:val="22"/>
                <w:lang w:val="es-CO" w:eastAsia="es-CO"/>
              </w:rPr>
              <w:t xml:space="preserve"> la transformación de la Plaza La Santamaría en</w:t>
            </w:r>
            <w:r w:rsidR="002F3CBD">
              <w:rPr>
                <w:rFonts w:ascii="Arial" w:hAnsi="Arial" w:cs="Arial"/>
                <w:color w:val="FF0000"/>
                <w:sz w:val="22"/>
                <w:szCs w:val="22"/>
                <w:lang w:val="es-CO" w:eastAsia="es-CO"/>
              </w:rPr>
              <w:t xml:space="preserve"> un e</w:t>
            </w:r>
            <w:r w:rsidR="00D8584C" w:rsidRPr="00B64828">
              <w:rPr>
                <w:rFonts w:ascii="Arial" w:hAnsi="Arial" w:cs="Arial"/>
                <w:color w:val="FF0000"/>
                <w:sz w:val="22"/>
                <w:szCs w:val="22"/>
                <w:lang w:val="es-CO" w:eastAsia="es-CO"/>
              </w:rPr>
              <w:t>spacio Cultural, Deportivo, Lúdico</w:t>
            </w:r>
            <w:r w:rsidRPr="006B0D5D">
              <w:rPr>
                <w:rFonts w:ascii="Arial" w:hAnsi="Arial" w:cs="Arial"/>
                <w:color w:val="FF0000"/>
                <w:sz w:val="22"/>
                <w:szCs w:val="22"/>
                <w:lang w:val="es-CO" w:eastAsia="es-CO"/>
              </w:rPr>
              <w:t xml:space="preserve"> </w:t>
            </w:r>
            <w:r w:rsidR="00866BFB">
              <w:rPr>
                <w:rFonts w:ascii="Arial" w:hAnsi="Arial" w:cs="Arial"/>
                <w:color w:val="FF0000"/>
                <w:sz w:val="22"/>
                <w:szCs w:val="22"/>
                <w:lang w:val="es-CO" w:eastAsia="es-CO"/>
              </w:rPr>
              <w:t xml:space="preserve">y Artístico </w:t>
            </w:r>
            <w:r w:rsidR="002D5E1A" w:rsidRPr="00B64828">
              <w:rPr>
                <w:rFonts w:ascii="Arial" w:hAnsi="Arial" w:cs="Arial"/>
                <w:color w:val="FF0000"/>
                <w:sz w:val="22"/>
                <w:szCs w:val="22"/>
              </w:rPr>
              <w:t xml:space="preserve">como un </w:t>
            </w:r>
            <w:r w:rsidR="00903A87">
              <w:rPr>
                <w:rFonts w:ascii="Arial" w:hAnsi="Arial" w:cs="Arial"/>
                <w:color w:val="FF0000"/>
                <w:sz w:val="22"/>
                <w:szCs w:val="22"/>
              </w:rPr>
              <w:t>lugar</w:t>
            </w:r>
            <w:r w:rsidR="002D5E1A" w:rsidRPr="00B64828">
              <w:rPr>
                <w:rFonts w:ascii="Arial" w:hAnsi="Arial" w:cs="Arial"/>
                <w:color w:val="FF0000"/>
                <w:sz w:val="22"/>
                <w:szCs w:val="22"/>
              </w:rPr>
              <w:t xml:space="preserve"> emblemático para la convivencia ciudadana, el respeto por la vida animal y la apropiación social del patrimonio cultural del Distrito Capital.</w:t>
            </w:r>
          </w:p>
          <w:p w14:paraId="5CB2BEE1" w14:textId="77777777" w:rsidR="009D5101" w:rsidRDefault="009D5101" w:rsidP="00C46270">
            <w:pPr>
              <w:pBdr>
                <w:top w:val="nil"/>
                <w:left w:val="nil"/>
                <w:bottom w:val="nil"/>
                <w:right w:val="nil"/>
                <w:between w:val="nil"/>
              </w:pBdr>
              <w:spacing w:line="276" w:lineRule="auto"/>
              <w:jc w:val="both"/>
              <w:rPr>
                <w:rFonts w:ascii="Arial" w:hAnsi="Arial" w:cs="Arial"/>
                <w:b/>
                <w:bCs/>
                <w:color w:val="FF0000"/>
                <w:sz w:val="22"/>
                <w:szCs w:val="22"/>
                <w:bdr w:val="none" w:sz="0" w:space="0" w:color="auto" w:frame="1"/>
                <w:lang w:val="es-CO" w:eastAsia="es-CO"/>
              </w:rPr>
            </w:pPr>
          </w:p>
          <w:p w14:paraId="031E6BED" w14:textId="77777777" w:rsidR="009D5101" w:rsidRDefault="009D5101" w:rsidP="00C46270">
            <w:pPr>
              <w:pBdr>
                <w:top w:val="nil"/>
                <w:left w:val="nil"/>
                <w:bottom w:val="nil"/>
                <w:right w:val="nil"/>
                <w:between w:val="nil"/>
              </w:pBdr>
              <w:spacing w:line="276" w:lineRule="auto"/>
              <w:jc w:val="both"/>
              <w:rPr>
                <w:rFonts w:ascii="Arial" w:hAnsi="Arial" w:cs="Arial"/>
                <w:b/>
                <w:bCs/>
                <w:color w:val="FF0000"/>
                <w:sz w:val="22"/>
                <w:szCs w:val="22"/>
                <w:bdr w:val="none" w:sz="0" w:space="0" w:color="auto" w:frame="1"/>
                <w:lang w:val="es-CO" w:eastAsia="es-CO"/>
              </w:rPr>
            </w:pPr>
          </w:p>
          <w:p w14:paraId="3C285061" w14:textId="77777777" w:rsidR="009D5101" w:rsidRDefault="009D5101" w:rsidP="00C46270">
            <w:pPr>
              <w:pBdr>
                <w:top w:val="nil"/>
                <w:left w:val="nil"/>
                <w:bottom w:val="nil"/>
                <w:right w:val="nil"/>
                <w:between w:val="nil"/>
              </w:pBdr>
              <w:spacing w:line="276" w:lineRule="auto"/>
              <w:jc w:val="both"/>
              <w:rPr>
                <w:rFonts w:ascii="Arial" w:hAnsi="Arial" w:cs="Arial"/>
                <w:b/>
                <w:bCs/>
                <w:color w:val="FF0000"/>
                <w:sz w:val="22"/>
                <w:szCs w:val="22"/>
                <w:bdr w:val="none" w:sz="0" w:space="0" w:color="auto" w:frame="1"/>
                <w:lang w:val="es-CO" w:eastAsia="es-CO"/>
              </w:rPr>
            </w:pPr>
          </w:p>
          <w:p w14:paraId="110DC4D7" w14:textId="77777777" w:rsidR="009D5101" w:rsidRDefault="009D5101" w:rsidP="00C46270">
            <w:pPr>
              <w:pBdr>
                <w:top w:val="nil"/>
                <w:left w:val="nil"/>
                <w:bottom w:val="nil"/>
                <w:right w:val="nil"/>
                <w:between w:val="nil"/>
              </w:pBdr>
              <w:spacing w:line="276" w:lineRule="auto"/>
              <w:jc w:val="both"/>
              <w:rPr>
                <w:rFonts w:ascii="Arial" w:hAnsi="Arial" w:cs="Arial"/>
                <w:b/>
                <w:bCs/>
                <w:color w:val="FF0000"/>
                <w:sz w:val="22"/>
                <w:szCs w:val="22"/>
                <w:bdr w:val="none" w:sz="0" w:space="0" w:color="auto" w:frame="1"/>
                <w:lang w:val="es-CO" w:eastAsia="es-CO"/>
              </w:rPr>
            </w:pPr>
          </w:p>
          <w:p w14:paraId="4889FAB3" w14:textId="4FEEC5AD" w:rsidR="00C46270" w:rsidRPr="00B64828" w:rsidRDefault="002D5E1A" w:rsidP="00C46270">
            <w:pPr>
              <w:pBdr>
                <w:top w:val="nil"/>
                <w:left w:val="nil"/>
                <w:bottom w:val="nil"/>
                <w:right w:val="nil"/>
                <w:between w:val="nil"/>
              </w:pBdr>
              <w:spacing w:line="276" w:lineRule="auto"/>
              <w:jc w:val="both"/>
              <w:rPr>
                <w:rFonts w:ascii="Arial" w:hAnsi="Arial" w:cs="Arial"/>
                <w:b/>
                <w:color w:val="FF0000"/>
                <w:sz w:val="22"/>
                <w:szCs w:val="22"/>
              </w:rPr>
            </w:pPr>
            <w:r w:rsidRPr="00B64828">
              <w:rPr>
                <w:rFonts w:ascii="Arial" w:hAnsi="Arial" w:cs="Arial"/>
                <w:b/>
                <w:bCs/>
                <w:color w:val="FF0000"/>
                <w:sz w:val="22"/>
                <w:szCs w:val="22"/>
                <w:bdr w:val="none" w:sz="0" w:space="0" w:color="auto" w:frame="1"/>
                <w:lang w:val="es-CO" w:eastAsia="es-CO"/>
              </w:rPr>
              <w:lastRenderedPageBreak/>
              <w:t xml:space="preserve">ARTÍCULO 2. </w:t>
            </w:r>
            <w:r w:rsidR="004C6390" w:rsidRPr="00B64828">
              <w:rPr>
                <w:rFonts w:ascii="Arial" w:hAnsi="Arial" w:cs="Arial"/>
                <w:b/>
                <w:bCs/>
                <w:color w:val="FF0000"/>
                <w:sz w:val="22"/>
                <w:szCs w:val="22"/>
                <w:bdr w:val="none" w:sz="0" w:space="0" w:color="auto" w:frame="1"/>
                <w:lang w:val="es-CO" w:eastAsia="es-CO"/>
              </w:rPr>
              <w:t xml:space="preserve">CELEBRACIÒN CONMEMORATIVA DEL ACTIVISMO POR LOS ANIMALES. </w:t>
            </w:r>
            <w:r w:rsidRPr="00B64828">
              <w:rPr>
                <w:rFonts w:ascii="Arial" w:hAnsi="Arial" w:cs="Arial"/>
                <w:b/>
                <w:bCs/>
                <w:color w:val="FF0000"/>
                <w:sz w:val="22"/>
                <w:szCs w:val="22"/>
                <w:bdr w:val="none" w:sz="0" w:space="0" w:color="auto" w:frame="1"/>
                <w:lang w:val="es-CO" w:eastAsia="es-CO"/>
              </w:rPr>
              <w:t xml:space="preserve"> </w:t>
            </w:r>
            <w:r w:rsidR="00ED6ABE" w:rsidRPr="00B64828">
              <w:rPr>
                <w:rFonts w:ascii="Arial" w:hAnsi="Arial" w:cs="Arial"/>
                <w:color w:val="FF0000"/>
                <w:sz w:val="22"/>
                <w:szCs w:val="22"/>
              </w:rPr>
              <w:t xml:space="preserve">La Administración Distrital realizará una </w:t>
            </w:r>
            <w:r w:rsidR="00C46270" w:rsidRPr="00B64828">
              <w:rPr>
                <w:rFonts w:ascii="Arial" w:hAnsi="Arial" w:cs="Arial"/>
                <w:color w:val="FF0000"/>
                <w:sz w:val="22"/>
                <w:szCs w:val="22"/>
              </w:rPr>
              <w:t>celebración anual conmemorativa</w:t>
            </w:r>
            <w:r w:rsidR="00EC67E9" w:rsidRPr="00B64828">
              <w:rPr>
                <w:rFonts w:ascii="Arial" w:hAnsi="Arial" w:cs="Arial"/>
                <w:color w:val="FF0000"/>
                <w:sz w:val="22"/>
                <w:szCs w:val="22"/>
              </w:rPr>
              <w:t xml:space="preserve"> en la Plaza La Santamaría</w:t>
            </w:r>
            <w:r w:rsidR="00C46270" w:rsidRPr="00B64828">
              <w:rPr>
                <w:rFonts w:ascii="Arial" w:hAnsi="Arial" w:cs="Arial"/>
                <w:color w:val="FF0000"/>
                <w:sz w:val="22"/>
                <w:szCs w:val="22"/>
              </w:rPr>
              <w:t xml:space="preserve"> del activismo por los animales, luchas e iniciativas políticas y ciudadanas que condujeron al fin de las corridas de toros en la ciudad y en el país, con la promulgación de la Ley 2385 de 2024.</w:t>
            </w:r>
            <w:r w:rsidR="00C46270" w:rsidRPr="00B64828">
              <w:rPr>
                <w:rFonts w:ascii="Arial" w:hAnsi="Arial" w:cs="Arial"/>
                <w:b/>
                <w:color w:val="FF0000"/>
                <w:sz w:val="22"/>
                <w:szCs w:val="22"/>
              </w:rPr>
              <w:t xml:space="preserve"> </w:t>
            </w:r>
          </w:p>
          <w:p w14:paraId="1CB10237" w14:textId="74EDFCEE" w:rsidR="002C1241" w:rsidRPr="00B64828" w:rsidRDefault="002C1241" w:rsidP="00D20A35">
            <w:pPr>
              <w:shd w:val="clear" w:color="auto" w:fill="FCFBFB"/>
              <w:spacing w:line="276" w:lineRule="auto"/>
              <w:jc w:val="both"/>
              <w:rPr>
                <w:rFonts w:ascii="Arial" w:hAnsi="Arial" w:cs="Arial"/>
                <w:b/>
                <w:bCs/>
                <w:color w:val="FF0000"/>
                <w:sz w:val="22"/>
                <w:szCs w:val="22"/>
                <w:bdr w:val="none" w:sz="0" w:space="0" w:color="auto" w:frame="1"/>
                <w:lang w:val="es-CO" w:eastAsia="es-CO"/>
              </w:rPr>
            </w:pPr>
          </w:p>
        </w:tc>
      </w:tr>
      <w:tr w:rsidR="00EC67E9" w14:paraId="69924DAB" w14:textId="77777777" w:rsidTr="006B0D5D">
        <w:tc>
          <w:tcPr>
            <w:tcW w:w="4460" w:type="dxa"/>
          </w:tcPr>
          <w:p w14:paraId="66537650" w14:textId="77777777" w:rsidR="00EC67E9" w:rsidRPr="00EC67E9" w:rsidRDefault="00EC67E9" w:rsidP="00EC67E9">
            <w:pPr>
              <w:spacing w:line="276" w:lineRule="auto"/>
              <w:ind w:right="68"/>
              <w:jc w:val="both"/>
              <w:rPr>
                <w:rFonts w:ascii="Arial" w:hAnsi="Arial" w:cs="Arial"/>
                <w:sz w:val="22"/>
                <w:szCs w:val="22"/>
              </w:rPr>
            </w:pPr>
            <w:r w:rsidRPr="00EC67E9">
              <w:rPr>
                <w:rFonts w:ascii="Arial" w:hAnsi="Arial" w:cs="Arial"/>
                <w:b/>
                <w:sz w:val="22"/>
                <w:szCs w:val="22"/>
              </w:rPr>
              <w:lastRenderedPageBreak/>
              <w:t>ARTÍCULO 2. FORO DISTRITAL CONMEMORATIVO:</w:t>
            </w:r>
            <w:r w:rsidRPr="00EC67E9">
              <w:rPr>
                <w:rFonts w:ascii="Arial" w:hAnsi="Arial" w:cs="Arial"/>
                <w:sz w:val="22"/>
                <w:szCs w:val="22"/>
              </w:rPr>
              <w:t xml:space="preserve"> El Concejo de Bogotá realizará anualmente un Foro Distrital por los Derechos de los Animales, con participación amplia de actores académicos, sociales, culturales y políticos, orientado al análisis sobre los retos y avances de este tema.</w:t>
            </w:r>
          </w:p>
          <w:p w14:paraId="0133481A" w14:textId="77777777" w:rsidR="00EC67E9" w:rsidRPr="00D20A35" w:rsidRDefault="00EC67E9" w:rsidP="00D20A35">
            <w:pPr>
              <w:spacing w:line="276" w:lineRule="auto"/>
              <w:jc w:val="both"/>
              <w:rPr>
                <w:rFonts w:ascii="Arial" w:hAnsi="Arial" w:cs="Arial"/>
                <w:b/>
                <w:sz w:val="22"/>
                <w:szCs w:val="22"/>
              </w:rPr>
            </w:pPr>
          </w:p>
        </w:tc>
        <w:tc>
          <w:tcPr>
            <w:tcW w:w="4460" w:type="dxa"/>
          </w:tcPr>
          <w:p w14:paraId="3FE43274" w14:textId="77777777" w:rsidR="00487C0D" w:rsidRDefault="00487C0D" w:rsidP="00487C0D">
            <w:pPr>
              <w:spacing w:line="276" w:lineRule="auto"/>
              <w:jc w:val="center"/>
              <w:rPr>
                <w:rFonts w:ascii="Arial" w:hAnsi="Arial" w:cs="Arial"/>
                <w:sz w:val="22"/>
                <w:szCs w:val="22"/>
              </w:rPr>
            </w:pPr>
          </w:p>
          <w:p w14:paraId="5B7B0D4F" w14:textId="77777777" w:rsidR="00487C0D" w:rsidRDefault="00487C0D" w:rsidP="00487C0D">
            <w:pPr>
              <w:spacing w:line="276" w:lineRule="auto"/>
              <w:jc w:val="center"/>
              <w:rPr>
                <w:rFonts w:ascii="Arial" w:hAnsi="Arial" w:cs="Arial"/>
                <w:sz w:val="22"/>
                <w:szCs w:val="22"/>
              </w:rPr>
            </w:pPr>
          </w:p>
          <w:p w14:paraId="635732BF" w14:textId="77777777" w:rsidR="00487C0D" w:rsidRDefault="00487C0D" w:rsidP="00487C0D">
            <w:pPr>
              <w:spacing w:line="276" w:lineRule="auto"/>
              <w:jc w:val="center"/>
              <w:rPr>
                <w:rFonts w:ascii="Arial" w:hAnsi="Arial" w:cs="Arial"/>
                <w:sz w:val="22"/>
                <w:szCs w:val="22"/>
              </w:rPr>
            </w:pPr>
          </w:p>
          <w:p w14:paraId="2761AF64" w14:textId="7B861EC4" w:rsidR="00EC67E9" w:rsidRPr="00487C0D" w:rsidRDefault="00487C0D" w:rsidP="00487C0D">
            <w:pPr>
              <w:spacing w:line="276" w:lineRule="auto"/>
              <w:jc w:val="center"/>
              <w:rPr>
                <w:rFonts w:ascii="Arial" w:hAnsi="Arial" w:cs="Arial"/>
                <w:sz w:val="22"/>
                <w:szCs w:val="22"/>
              </w:rPr>
            </w:pPr>
            <w:r w:rsidRPr="00487C0D">
              <w:rPr>
                <w:rFonts w:ascii="Arial" w:hAnsi="Arial" w:cs="Arial"/>
                <w:sz w:val="22"/>
                <w:szCs w:val="22"/>
              </w:rPr>
              <w:t>Se mantiene igual</w:t>
            </w:r>
          </w:p>
        </w:tc>
      </w:tr>
      <w:tr w:rsidR="00487C0D" w14:paraId="05DCEA09" w14:textId="77777777" w:rsidTr="006B0D5D">
        <w:tc>
          <w:tcPr>
            <w:tcW w:w="4460" w:type="dxa"/>
          </w:tcPr>
          <w:p w14:paraId="740EFB1D" w14:textId="19DE4576" w:rsidR="00487C0D" w:rsidRPr="00487C0D" w:rsidRDefault="00053F64" w:rsidP="00487C0D">
            <w:pPr>
              <w:spacing w:line="276" w:lineRule="auto"/>
              <w:jc w:val="both"/>
              <w:rPr>
                <w:rFonts w:ascii="Arial" w:hAnsi="Arial" w:cs="Arial"/>
                <w:sz w:val="22"/>
                <w:szCs w:val="22"/>
              </w:rPr>
            </w:pPr>
            <w:r>
              <w:rPr>
                <w:rFonts w:ascii="Arial" w:hAnsi="Arial" w:cs="Arial"/>
                <w:b/>
                <w:sz w:val="22"/>
                <w:szCs w:val="22"/>
              </w:rPr>
              <w:t>A</w:t>
            </w:r>
            <w:r w:rsidR="00487C0D" w:rsidRPr="00487C0D">
              <w:rPr>
                <w:rFonts w:ascii="Arial" w:hAnsi="Arial" w:cs="Arial"/>
                <w:b/>
                <w:sz w:val="22"/>
                <w:szCs w:val="22"/>
              </w:rPr>
              <w:t>RTÍCULO 3. PARTICIPACIÓN CIUDADANA PARA EL CAMBIO DE NOMBRE:</w:t>
            </w:r>
            <w:r w:rsidR="00487C0D" w:rsidRPr="00487C0D">
              <w:rPr>
                <w:rFonts w:ascii="Arial" w:hAnsi="Arial" w:cs="Arial"/>
                <w:sz w:val="22"/>
                <w:szCs w:val="22"/>
              </w:rPr>
              <w:t xml:space="preserve"> La Administración Distrital, a través de la Secretaría de Cultura, Recreación y Deporte (SDCRD), </w:t>
            </w:r>
            <w:r w:rsidR="00487C0D" w:rsidRPr="00487C0D">
              <w:rPr>
                <w:rFonts w:ascii="Arial" w:hAnsi="Arial" w:cs="Arial"/>
                <w:sz w:val="22"/>
                <w:szCs w:val="22"/>
                <w:highlight w:val="white"/>
              </w:rPr>
              <w:t xml:space="preserve">el Instituto Distrital de la Participación y Acción Comunal (IDPAC) </w:t>
            </w:r>
            <w:r w:rsidR="00487C0D" w:rsidRPr="00487C0D">
              <w:rPr>
                <w:rFonts w:ascii="Arial" w:hAnsi="Arial" w:cs="Arial"/>
                <w:sz w:val="22"/>
                <w:szCs w:val="22"/>
              </w:rPr>
              <w:t>y demás entidades competentes, diseñarán, convocarán e implementarán un proceso abierto y participativo para seleccionar el nuevo nombre de la Plaza La Santamaría.</w:t>
            </w:r>
          </w:p>
          <w:p w14:paraId="7DC486FC" w14:textId="77777777" w:rsidR="00487C0D" w:rsidRPr="00487C0D" w:rsidRDefault="00487C0D" w:rsidP="00487C0D">
            <w:pPr>
              <w:spacing w:line="276" w:lineRule="auto"/>
              <w:jc w:val="both"/>
              <w:rPr>
                <w:rFonts w:ascii="Arial" w:hAnsi="Arial" w:cs="Arial"/>
                <w:sz w:val="22"/>
                <w:szCs w:val="22"/>
              </w:rPr>
            </w:pPr>
          </w:p>
          <w:p w14:paraId="777B70B2" w14:textId="77777777" w:rsidR="00487C0D" w:rsidRPr="00487C0D" w:rsidRDefault="00487C0D" w:rsidP="00487C0D">
            <w:pPr>
              <w:spacing w:line="276" w:lineRule="auto"/>
              <w:jc w:val="both"/>
              <w:rPr>
                <w:rFonts w:ascii="Arial" w:hAnsi="Arial" w:cs="Arial"/>
                <w:sz w:val="22"/>
                <w:szCs w:val="22"/>
              </w:rPr>
            </w:pPr>
            <w:r w:rsidRPr="00487C0D">
              <w:rPr>
                <w:rFonts w:ascii="Arial" w:hAnsi="Arial" w:cs="Arial"/>
                <w:b/>
                <w:sz w:val="22"/>
                <w:szCs w:val="22"/>
              </w:rPr>
              <w:t xml:space="preserve">Parágrafo 1. </w:t>
            </w:r>
            <w:r w:rsidRPr="00487C0D">
              <w:rPr>
                <w:rFonts w:ascii="Arial" w:hAnsi="Arial" w:cs="Arial"/>
                <w:sz w:val="22"/>
                <w:szCs w:val="22"/>
              </w:rPr>
              <w:t xml:space="preserve">La Administración Distrital establecerá los criterios y el Comité de selección para la toma de decisión. </w:t>
            </w:r>
          </w:p>
          <w:p w14:paraId="559F664E" w14:textId="77777777" w:rsidR="00487C0D" w:rsidRPr="00487C0D" w:rsidRDefault="00487C0D" w:rsidP="00487C0D">
            <w:pPr>
              <w:spacing w:line="276" w:lineRule="auto"/>
              <w:jc w:val="both"/>
              <w:rPr>
                <w:rFonts w:ascii="Arial" w:hAnsi="Arial" w:cs="Arial"/>
                <w:sz w:val="22"/>
                <w:szCs w:val="22"/>
              </w:rPr>
            </w:pPr>
          </w:p>
          <w:p w14:paraId="5F24B219" w14:textId="77777777" w:rsidR="00487C0D" w:rsidRPr="00487C0D" w:rsidRDefault="00487C0D" w:rsidP="00487C0D">
            <w:pPr>
              <w:spacing w:line="276" w:lineRule="auto"/>
              <w:jc w:val="both"/>
              <w:rPr>
                <w:rFonts w:ascii="Arial" w:hAnsi="Arial" w:cs="Arial"/>
                <w:sz w:val="22"/>
                <w:szCs w:val="22"/>
              </w:rPr>
            </w:pPr>
            <w:r w:rsidRPr="00487C0D">
              <w:rPr>
                <w:rFonts w:ascii="Arial" w:hAnsi="Arial" w:cs="Arial"/>
                <w:b/>
                <w:sz w:val="22"/>
                <w:szCs w:val="22"/>
              </w:rPr>
              <w:t xml:space="preserve">Parágrafo 2. </w:t>
            </w:r>
            <w:r w:rsidRPr="00487C0D">
              <w:rPr>
                <w:rFonts w:ascii="Arial" w:hAnsi="Arial" w:cs="Arial"/>
                <w:sz w:val="22"/>
                <w:szCs w:val="22"/>
              </w:rPr>
              <w:t xml:space="preserve">La Administración Distrital tramitará ante el Ministerio de Cultura y </w:t>
            </w:r>
            <w:r w:rsidRPr="00487C0D">
              <w:rPr>
                <w:rFonts w:ascii="Arial" w:hAnsi="Arial" w:cs="Arial"/>
                <w:sz w:val="22"/>
                <w:szCs w:val="22"/>
              </w:rPr>
              <w:lastRenderedPageBreak/>
              <w:t>conforme a la normatividad vigente lo correspondiente al cambio de nombre de la Plaza La Santamaría propuesto por los ciudadanos.</w:t>
            </w:r>
          </w:p>
          <w:p w14:paraId="720145E9" w14:textId="77777777" w:rsidR="00487C0D" w:rsidRPr="00487C0D" w:rsidRDefault="00487C0D" w:rsidP="00487C0D">
            <w:pPr>
              <w:spacing w:line="276" w:lineRule="auto"/>
              <w:ind w:right="68"/>
              <w:jc w:val="both"/>
              <w:rPr>
                <w:rFonts w:ascii="Arial" w:hAnsi="Arial" w:cs="Arial"/>
                <w:b/>
                <w:sz w:val="22"/>
                <w:szCs w:val="22"/>
              </w:rPr>
            </w:pPr>
          </w:p>
        </w:tc>
        <w:tc>
          <w:tcPr>
            <w:tcW w:w="4460" w:type="dxa"/>
          </w:tcPr>
          <w:p w14:paraId="1D9118B3" w14:textId="6C8C31C5" w:rsidR="00053F64" w:rsidRPr="00487C0D" w:rsidRDefault="00053F64" w:rsidP="00053F64">
            <w:pPr>
              <w:spacing w:line="276" w:lineRule="auto"/>
              <w:jc w:val="both"/>
              <w:rPr>
                <w:rFonts w:ascii="Arial" w:hAnsi="Arial" w:cs="Arial"/>
                <w:sz w:val="22"/>
                <w:szCs w:val="22"/>
              </w:rPr>
            </w:pPr>
            <w:r>
              <w:rPr>
                <w:rFonts w:ascii="Arial" w:hAnsi="Arial" w:cs="Arial"/>
                <w:b/>
                <w:sz w:val="22"/>
                <w:szCs w:val="22"/>
              </w:rPr>
              <w:lastRenderedPageBreak/>
              <w:t>A</w:t>
            </w:r>
            <w:r w:rsidRPr="00487C0D">
              <w:rPr>
                <w:rFonts w:ascii="Arial" w:hAnsi="Arial" w:cs="Arial"/>
                <w:b/>
                <w:sz w:val="22"/>
                <w:szCs w:val="22"/>
              </w:rPr>
              <w:t xml:space="preserve">RTÍCULO </w:t>
            </w:r>
            <w:r w:rsidR="008D1C85">
              <w:rPr>
                <w:rFonts w:ascii="Arial" w:hAnsi="Arial" w:cs="Arial"/>
                <w:b/>
                <w:sz w:val="22"/>
                <w:szCs w:val="22"/>
              </w:rPr>
              <w:t>4</w:t>
            </w:r>
            <w:r w:rsidRPr="00487C0D">
              <w:rPr>
                <w:rFonts w:ascii="Arial" w:hAnsi="Arial" w:cs="Arial"/>
                <w:b/>
                <w:sz w:val="22"/>
                <w:szCs w:val="22"/>
              </w:rPr>
              <w:t>. PARTICIPACIÓN CIUDADANA PARA EL CAMBIO DE NOMBRE:</w:t>
            </w:r>
            <w:r w:rsidRPr="00487C0D">
              <w:rPr>
                <w:rFonts w:ascii="Arial" w:hAnsi="Arial" w:cs="Arial"/>
                <w:sz w:val="22"/>
                <w:szCs w:val="22"/>
              </w:rPr>
              <w:t xml:space="preserve"> La Administración Distrital, a través de la Secretaría de Cultura, Recreación y Deporte (SDCRD), </w:t>
            </w:r>
            <w:r w:rsidRPr="00487C0D">
              <w:rPr>
                <w:rFonts w:ascii="Arial" w:hAnsi="Arial" w:cs="Arial"/>
                <w:sz w:val="22"/>
                <w:szCs w:val="22"/>
                <w:highlight w:val="white"/>
              </w:rPr>
              <w:t xml:space="preserve">el Instituto Distrital de la Participación y Acción Comunal (IDPAC) </w:t>
            </w:r>
            <w:r w:rsidRPr="00487C0D">
              <w:rPr>
                <w:rFonts w:ascii="Arial" w:hAnsi="Arial" w:cs="Arial"/>
                <w:sz w:val="22"/>
                <w:szCs w:val="22"/>
              </w:rPr>
              <w:t>y demás entidades competentes, diseñarán, convocarán e implementarán un proce</w:t>
            </w:r>
            <w:r w:rsidR="009177FA">
              <w:rPr>
                <w:rFonts w:ascii="Arial" w:hAnsi="Arial" w:cs="Arial"/>
                <w:sz w:val="22"/>
                <w:szCs w:val="22"/>
              </w:rPr>
              <w:t xml:space="preserve">so abierto y participativo para </w:t>
            </w:r>
            <w:r w:rsidRPr="00487C0D">
              <w:rPr>
                <w:rFonts w:ascii="Arial" w:hAnsi="Arial" w:cs="Arial"/>
                <w:sz w:val="22"/>
                <w:szCs w:val="22"/>
              </w:rPr>
              <w:t>seleccionar el nuevo nombre de la Plaza La Santamaría</w:t>
            </w:r>
            <w:r w:rsidR="009177FA">
              <w:rPr>
                <w:rFonts w:ascii="Arial" w:hAnsi="Arial" w:cs="Arial"/>
                <w:sz w:val="22"/>
                <w:szCs w:val="22"/>
              </w:rPr>
              <w:t xml:space="preserve"> </w:t>
            </w:r>
            <w:r w:rsidR="009177FA" w:rsidRPr="00C71845">
              <w:rPr>
                <w:rFonts w:ascii="Arial" w:hAnsi="Arial" w:cs="Arial"/>
                <w:color w:val="FF0000"/>
                <w:sz w:val="22"/>
                <w:szCs w:val="22"/>
              </w:rPr>
              <w:t xml:space="preserve">o </w:t>
            </w:r>
            <w:r w:rsidR="00C71845" w:rsidRPr="00C71845">
              <w:rPr>
                <w:rFonts w:ascii="Arial" w:hAnsi="Arial" w:cs="Arial"/>
                <w:color w:val="FF0000"/>
                <w:sz w:val="22"/>
                <w:szCs w:val="22"/>
              </w:rPr>
              <w:t xml:space="preserve">el de </w:t>
            </w:r>
            <w:r w:rsidR="009177FA" w:rsidRPr="00C71845">
              <w:rPr>
                <w:rFonts w:ascii="Arial" w:hAnsi="Arial" w:cs="Arial"/>
                <w:color w:val="FF0000"/>
                <w:sz w:val="22"/>
                <w:szCs w:val="22"/>
              </w:rPr>
              <w:t xml:space="preserve">mantener el que actualmente se utiliza </w:t>
            </w:r>
            <w:r w:rsidR="00ED6089">
              <w:rPr>
                <w:rFonts w:ascii="Arial" w:hAnsi="Arial" w:cs="Arial"/>
                <w:color w:val="FF0000"/>
                <w:sz w:val="22"/>
                <w:szCs w:val="22"/>
              </w:rPr>
              <w:t>“</w:t>
            </w:r>
            <w:r w:rsidR="009177FA" w:rsidRPr="00C71845">
              <w:rPr>
                <w:rFonts w:ascii="Arial" w:hAnsi="Arial" w:cs="Arial"/>
                <w:color w:val="FF0000"/>
                <w:sz w:val="22"/>
                <w:szCs w:val="22"/>
              </w:rPr>
              <w:t xml:space="preserve">Plaza Cultural La </w:t>
            </w:r>
            <w:r w:rsidR="00C71845" w:rsidRPr="00C71845">
              <w:rPr>
                <w:rFonts w:ascii="Arial" w:hAnsi="Arial" w:cs="Arial"/>
                <w:color w:val="FF0000"/>
                <w:sz w:val="22"/>
                <w:szCs w:val="22"/>
              </w:rPr>
              <w:t>Santamaría</w:t>
            </w:r>
            <w:r w:rsidR="00ED6089">
              <w:rPr>
                <w:rFonts w:ascii="Arial" w:hAnsi="Arial" w:cs="Arial"/>
                <w:color w:val="FF0000"/>
                <w:sz w:val="22"/>
                <w:szCs w:val="22"/>
              </w:rPr>
              <w:t>”</w:t>
            </w:r>
            <w:r w:rsidR="00C71845" w:rsidRPr="00C71845">
              <w:rPr>
                <w:rFonts w:ascii="Arial" w:hAnsi="Arial" w:cs="Arial"/>
                <w:color w:val="FF0000"/>
                <w:sz w:val="22"/>
                <w:szCs w:val="22"/>
              </w:rPr>
              <w:t>.</w:t>
            </w:r>
          </w:p>
          <w:p w14:paraId="626D49E4" w14:textId="77777777" w:rsidR="00053F64" w:rsidRPr="00487C0D" w:rsidRDefault="00053F64" w:rsidP="00053F64">
            <w:pPr>
              <w:spacing w:line="276" w:lineRule="auto"/>
              <w:jc w:val="both"/>
              <w:rPr>
                <w:rFonts w:ascii="Arial" w:hAnsi="Arial" w:cs="Arial"/>
                <w:sz w:val="22"/>
                <w:szCs w:val="22"/>
              </w:rPr>
            </w:pPr>
          </w:p>
          <w:p w14:paraId="15B898E1" w14:textId="77777777" w:rsidR="00053F64" w:rsidRPr="00487C0D" w:rsidRDefault="00053F64" w:rsidP="00053F64">
            <w:pPr>
              <w:spacing w:line="276" w:lineRule="auto"/>
              <w:jc w:val="both"/>
              <w:rPr>
                <w:rFonts w:ascii="Arial" w:hAnsi="Arial" w:cs="Arial"/>
                <w:sz w:val="22"/>
                <w:szCs w:val="22"/>
              </w:rPr>
            </w:pPr>
            <w:r w:rsidRPr="00487C0D">
              <w:rPr>
                <w:rFonts w:ascii="Arial" w:hAnsi="Arial" w:cs="Arial"/>
                <w:b/>
                <w:sz w:val="22"/>
                <w:szCs w:val="22"/>
              </w:rPr>
              <w:t xml:space="preserve">Parágrafo 1. </w:t>
            </w:r>
            <w:r w:rsidRPr="00487C0D">
              <w:rPr>
                <w:rFonts w:ascii="Arial" w:hAnsi="Arial" w:cs="Arial"/>
                <w:sz w:val="22"/>
                <w:szCs w:val="22"/>
              </w:rPr>
              <w:t xml:space="preserve">La Administración Distrital establecerá los criterios y el Comité de selección para la toma de decisión. </w:t>
            </w:r>
          </w:p>
          <w:p w14:paraId="65CDBC8A" w14:textId="77777777" w:rsidR="00053F64" w:rsidRPr="00487C0D" w:rsidRDefault="00053F64" w:rsidP="00053F64">
            <w:pPr>
              <w:spacing w:line="276" w:lineRule="auto"/>
              <w:jc w:val="both"/>
              <w:rPr>
                <w:rFonts w:ascii="Arial" w:hAnsi="Arial" w:cs="Arial"/>
                <w:sz w:val="22"/>
                <w:szCs w:val="22"/>
              </w:rPr>
            </w:pPr>
          </w:p>
          <w:p w14:paraId="20C6DAF1" w14:textId="77777777" w:rsidR="00053F64" w:rsidRPr="00487C0D" w:rsidRDefault="00053F64" w:rsidP="00053F64">
            <w:pPr>
              <w:spacing w:line="276" w:lineRule="auto"/>
              <w:jc w:val="both"/>
              <w:rPr>
                <w:rFonts w:ascii="Arial" w:hAnsi="Arial" w:cs="Arial"/>
                <w:sz w:val="22"/>
                <w:szCs w:val="22"/>
              </w:rPr>
            </w:pPr>
            <w:r w:rsidRPr="00487C0D">
              <w:rPr>
                <w:rFonts w:ascii="Arial" w:hAnsi="Arial" w:cs="Arial"/>
                <w:b/>
                <w:sz w:val="22"/>
                <w:szCs w:val="22"/>
              </w:rPr>
              <w:lastRenderedPageBreak/>
              <w:t xml:space="preserve">Parágrafo 2. </w:t>
            </w:r>
            <w:r w:rsidRPr="00487C0D">
              <w:rPr>
                <w:rFonts w:ascii="Arial" w:hAnsi="Arial" w:cs="Arial"/>
                <w:sz w:val="22"/>
                <w:szCs w:val="22"/>
              </w:rPr>
              <w:t>La Administración Distrital tramitará ante el Ministerio de Cultura y conforme a la normatividad vigente lo correspondiente al cambio de nombre de la Plaza La Santamaría propuesto por los ciudadanos.</w:t>
            </w:r>
          </w:p>
          <w:p w14:paraId="35E3F93A" w14:textId="77777777" w:rsidR="00487C0D" w:rsidRDefault="00487C0D" w:rsidP="00487C0D">
            <w:pPr>
              <w:spacing w:line="276" w:lineRule="auto"/>
              <w:jc w:val="center"/>
              <w:rPr>
                <w:rFonts w:ascii="Arial" w:hAnsi="Arial" w:cs="Arial"/>
                <w:sz w:val="22"/>
                <w:szCs w:val="22"/>
              </w:rPr>
            </w:pPr>
          </w:p>
        </w:tc>
      </w:tr>
      <w:tr w:rsidR="00D526CA" w14:paraId="3FD82EA1" w14:textId="77777777" w:rsidTr="006B0D5D">
        <w:tc>
          <w:tcPr>
            <w:tcW w:w="4460" w:type="dxa"/>
          </w:tcPr>
          <w:p w14:paraId="197FF2D5" w14:textId="22FF2AED" w:rsidR="00D526CA" w:rsidRPr="00C71845" w:rsidRDefault="00D526CA" w:rsidP="00D526CA">
            <w:pPr>
              <w:spacing w:line="276" w:lineRule="auto"/>
              <w:jc w:val="both"/>
              <w:rPr>
                <w:rFonts w:ascii="Arial" w:hAnsi="Arial" w:cs="Arial"/>
                <w:sz w:val="22"/>
                <w:szCs w:val="22"/>
              </w:rPr>
            </w:pPr>
            <w:r w:rsidRPr="00C71845">
              <w:rPr>
                <w:rFonts w:ascii="Arial" w:hAnsi="Arial" w:cs="Arial"/>
                <w:b/>
                <w:sz w:val="22"/>
                <w:szCs w:val="22"/>
              </w:rPr>
              <w:lastRenderedPageBreak/>
              <w:t>ARTÍCULO TERCERO:</w:t>
            </w:r>
            <w:r w:rsidRPr="00C71845">
              <w:rPr>
                <w:rFonts w:ascii="Arial" w:hAnsi="Arial" w:cs="Arial"/>
                <w:sz w:val="22"/>
                <w:szCs w:val="22"/>
              </w:rPr>
              <w:t xml:space="preserve"> </w:t>
            </w:r>
            <w:r w:rsidRPr="00C71845">
              <w:rPr>
                <w:rFonts w:ascii="Arial" w:hAnsi="Arial" w:cs="Arial"/>
                <w:b/>
                <w:sz w:val="22"/>
                <w:szCs w:val="22"/>
              </w:rPr>
              <w:t xml:space="preserve">OBJETIVOS: </w:t>
            </w:r>
            <w:r w:rsidRPr="00C71845">
              <w:rPr>
                <w:rFonts w:ascii="Arial" w:hAnsi="Arial" w:cs="Arial"/>
                <w:sz w:val="22"/>
                <w:szCs w:val="22"/>
                <w:highlight w:val="white"/>
              </w:rPr>
              <w:t xml:space="preserve">Como Bien de Interés Cultural del Distrito Capital, </w:t>
            </w:r>
            <w:r w:rsidRPr="00C71845">
              <w:rPr>
                <w:rFonts w:ascii="Arial" w:hAnsi="Arial" w:cs="Arial"/>
                <w:sz w:val="22"/>
                <w:szCs w:val="22"/>
              </w:rPr>
              <w:t>las estrategias para la transformación de la Plaza La Santamaría tendrá como objetivos:</w:t>
            </w:r>
          </w:p>
          <w:p w14:paraId="5C939ECF" w14:textId="77777777" w:rsidR="00D526CA" w:rsidRPr="00C71845" w:rsidRDefault="00D526CA" w:rsidP="00D526CA">
            <w:pPr>
              <w:spacing w:line="276" w:lineRule="auto"/>
              <w:jc w:val="both"/>
              <w:rPr>
                <w:rFonts w:ascii="Arial" w:hAnsi="Arial" w:cs="Arial"/>
                <w:sz w:val="22"/>
                <w:szCs w:val="22"/>
              </w:rPr>
            </w:pPr>
          </w:p>
          <w:p w14:paraId="26404557" w14:textId="15143377" w:rsidR="00D526CA" w:rsidRPr="00C71845" w:rsidRDefault="00D526CA" w:rsidP="00D526CA">
            <w:pPr>
              <w:numPr>
                <w:ilvl w:val="0"/>
                <w:numId w:val="36"/>
              </w:numPr>
              <w:spacing w:line="276" w:lineRule="auto"/>
              <w:jc w:val="both"/>
              <w:rPr>
                <w:rFonts w:ascii="Arial" w:hAnsi="Arial" w:cs="Arial"/>
                <w:sz w:val="22"/>
                <w:szCs w:val="22"/>
              </w:rPr>
            </w:pPr>
            <w:r w:rsidRPr="00C71845">
              <w:rPr>
                <w:rFonts w:ascii="Arial" w:hAnsi="Arial" w:cs="Arial"/>
                <w:sz w:val="22"/>
                <w:szCs w:val="22"/>
              </w:rPr>
              <w:t>Dinamizar el desarrollo social, económico, turístico y cultural de la Plaza La Santamaría que involucra la participación ciudadana, la reconversión laboral y la transformación cultural para la protección del patrimonio cultural y el respeto por todas las formas de vida.</w:t>
            </w:r>
          </w:p>
          <w:p w14:paraId="0AB0E1CA" w14:textId="77777777" w:rsidR="00D526CA" w:rsidRPr="00C71845" w:rsidRDefault="00D526CA" w:rsidP="00D526CA">
            <w:pPr>
              <w:numPr>
                <w:ilvl w:val="0"/>
                <w:numId w:val="36"/>
              </w:numPr>
              <w:spacing w:line="276" w:lineRule="auto"/>
              <w:jc w:val="both"/>
              <w:rPr>
                <w:rFonts w:ascii="Arial" w:hAnsi="Arial" w:cs="Arial"/>
                <w:sz w:val="22"/>
                <w:szCs w:val="22"/>
              </w:rPr>
            </w:pPr>
            <w:r w:rsidRPr="00C71845">
              <w:rPr>
                <w:rFonts w:ascii="Arial" w:hAnsi="Arial" w:cs="Arial"/>
                <w:sz w:val="22"/>
                <w:szCs w:val="22"/>
              </w:rPr>
              <w:t>Promover el desarrollo económico y la sostenibilidad financiera de la Plaza La Santamaría, promoviendo iniciativas e incentivos para la inversión y/o movilización de recursos.</w:t>
            </w:r>
          </w:p>
          <w:p w14:paraId="3ED2CB4A" w14:textId="77777777" w:rsidR="00D526CA" w:rsidRPr="00C71845" w:rsidRDefault="00D526CA" w:rsidP="00D526CA">
            <w:pPr>
              <w:numPr>
                <w:ilvl w:val="0"/>
                <w:numId w:val="36"/>
              </w:numPr>
              <w:spacing w:line="276" w:lineRule="auto"/>
              <w:jc w:val="both"/>
              <w:rPr>
                <w:rFonts w:ascii="Arial" w:hAnsi="Arial" w:cs="Arial"/>
                <w:sz w:val="22"/>
                <w:szCs w:val="22"/>
              </w:rPr>
            </w:pPr>
            <w:r w:rsidRPr="00C71845">
              <w:rPr>
                <w:rFonts w:ascii="Arial" w:hAnsi="Arial" w:cs="Arial"/>
                <w:sz w:val="22"/>
                <w:szCs w:val="22"/>
              </w:rPr>
              <w:t xml:space="preserve">Difundir la riqueza cultural del Distrito Capital y conmemorar su avance hacia una sociedad más justa, ética y compasiva con la protección de los animales, teniendo un posicionamiento a nivel distrital y nacional. </w:t>
            </w:r>
          </w:p>
          <w:p w14:paraId="37CDA59B" w14:textId="77777777" w:rsidR="00D526CA" w:rsidRPr="00C71845" w:rsidRDefault="00D526CA" w:rsidP="00D526CA">
            <w:pPr>
              <w:numPr>
                <w:ilvl w:val="0"/>
                <w:numId w:val="36"/>
              </w:numPr>
              <w:spacing w:line="276" w:lineRule="auto"/>
              <w:jc w:val="both"/>
              <w:rPr>
                <w:rFonts w:ascii="Arial" w:hAnsi="Arial" w:cs="Arial"/>
                <w:sz w:val="22"/>
                <w:szCs w:val="22"/>
              </w:rPr>
            </w:pPr>
            <w:r w:rsidRPr="00C71845">
              <w:rPr>
                <w:rFonts w:ascii="Arial" w:hAnsi="Arial" w:cs="Arial"/>
                <w:sz w:val="22"/>
                <w:szCs w:val="22"/>
              </w:rPr>
              <w:t xml:space="preserve">Implementar un circuito turístico y gastronómico a través de la oferta cultural, artística y deportiva en el </w:t>
            </w:r>
            <w:r w:rsidRPr="00C71845">
              <w:rPr>
                <w:rFonts w:ascii="Arial" w:hAnsi="Arial" w:cs="Arial"/>
                <w:sz w:val="22"/>
                <w:szCs w:val="22"/>
              </w:rPr>
              <w:lastRenderedPageBreak/>
              <w:t>área de influencia de la Plaza La Santamaría.</w:t>
            </w:r>
          </w:p>
          <w:p w14:paraId="67570F56" w14:textId="77777777" w:rsidR="00D526CA" w:rsidRPr="00C71845" w:rsidRDefault="00D526CA" w:rsidP="00D526CA">
            <w:pPr>
              <w:numPr>
                <w:ilvl w:val="0"/>
                <w:numId w:val="36"/>
              </w:numPr>
              <w:spacing w:line="276" w:lineRule="auto"/>
              <w:jc w:val="both"/>
              <w:rPr>
                <w:rFonts w:ascii="Arial" w:hAnsi="Arial" w:cs="Arial"/>
                <w:sz w:val="22"/>
                <w:szCs w:val="22"/>
              </w:rPr>
            </w:pPr>
            <w:r w:rsidRPr="00C71845">
              <w:rPr>
                <w:rFonts w:ascii="Arial" w:hAnsi="Arial" w:cs="Arial"/>
                <w:sz w:val="22"/>
                <w:szCs w:val="22"/>
              </w:rPr>
              <w:t>Fomentar espacios de integración y bienestar comunitario, desarrollo cultural y educativo en torno a las artes y desarrollo económico en espacios de innovación y creatividad.</w:t>
            </w:r>
          </w:p>
          <w:p w14:paraId="6236E8A3" w14:textId="77777777" w:rsidR="00D526CA" w:rsidRPr="00C71845" w:rsidRDefault="00D526CA" w:rsidP="00D526CA">
            <w:pPr>
              <w:spacing w:line="276" w:lineRule="auto"/>
              <w:jc w:val="both"/>
              <w:rPr>
                <w:rFonts w:ascii="Arial" w:hAnsi="Arial" w:cs="Arial"/>
                <w:b/>
                <w:sz w:val="22"/>
                <w:szCs w:val="22"/>
              </w:rPr>
            </w:pPr>
          </w:p>
        </w:tc>
        <w:tc>
          <w:tcPr>
            <w:tcW w:w="4460" w:type="dxa"/>
          </w:tcPr>
          <w:p w14:paraId="3E816052" w14:textId="1259FD41" w:rsidR="00D526CA" w:rsidRPr="00C71845" w:rsidRDefault="00D526CA" w:rsidP="00D526CA">
            <w:pPr>
              <w:spacing w:line="276" w:lineRule="auto"/>
              <w:jc w:val="both"/>
              <w:rPr>
                <w:rFonts w:ascii="Arial" w:hAnsi="Arial" w:cs="Arial"/>
                <w:sz w:val="22"/>
                <w:szCs w:val="22"/>
              </w:rPr>
            </w:pPr>
            <w:r w:rsidRPr="00C71845">
              <w:rPr>
                <w:rFonts w:ascii="Arial" w:hAnsi="Arial" w:cs="Arial"/>
                <w:b/>
                <w:sz w:val="22"/>
                <w:szCs w:val="22"/>
              </w:rPr>
              <w:lastRenderedPageBreak/>
              <w:t>ARTÍCULO</w:t>
            </w:r>
            <w:r w:rsidRPr="00D526CA">
              <w:rPr>
                <w:rFonts w:ascii="Arial" w:hAnsi="Arial" w:cs="Arial"/>
                <w:b/>
                <w:color w:val="FF0000"/>
                <w:sz w:val="22"/>
                <w:szCs w:val="22"/>
              </w:rPr>
              <w:t xml:space="preserve"> </w:t>
            </w:r>
            <w:r w:rsidR="008D1C85">
              <w:rPr>
                <w:rFonts w:ascii="Arial" w:hAnsi="Arial" w:cs="Arial"/>
                <w:b/>
                <w:color w:val="FF0000"/>
                <w:sz w:val="22"/>
                <w:szCs w:val="22"/>
              </w:rPr>
              <w:t>5</w:t>
            </w:r>
            <w:r w:rsidRPr="00C71845">
              <w:rPr>
                <w:rFonts w:ascii="Arial" w:hAnsi="Arial" w:cs="Arial"/>
                <w:b/>
                <w:sz w:val="22"/>
                <w:szCs w:val="22"/>
              </w:rPr>
              <w:t>:</w:t>
            </w:r>
            <w:r w:rsidRPr="00C71845">
              <w:rPr>
                <w:rFonts w:ascii="Arial" w:hAnsi="Arial" w:cs="Arial"/>
                <w:sz w:val="22"/>
                <w:szCs w:val="22"/>
              </w:rPr>
              <w:t xml:space="preserve"> </w:t>
            </w:r>
            <w:r w:rsidRPr="00C71845">
              <w:rPr>
                <w:rFonts w:ascii="Arial" w:hAnsi="Arial" w:cs="Arial"/>
                <w:b/>
                <w:sz w:val="22"/>
                <w:szCs w:val="22"/>
              </w:rPr>
              <w:t xml:space="preserve">OBJETIVOS: </w:t>
            </w:r>
            <w:r w:rsidRPr="00C71845">
              <w:rPr>
                <w:rFonts w:ascii="Arial" w:hAnsi="Arial" w:cs="Arial"/>
                <w:sz w:val="22"/>
                <w:szCs w:val="22"/>
                <w:highlight w:val="white"/>
              </w:rPr>
              <w:t xml:space="preserve">Como Bien de Interés Cultural del Distrito Capital, </w:t>
            </w:r>
            <w:r w:rsidRPr="00C71845">
              <w:rPr>
                <w:rFonts w:ascii="Arial" w:hAnsi="Arial" w:cs="Arial"/>
                <w:sz w:val="22"/>
                <w:szCs w:val="22"/>
              </w:rPr>
              <w:t>las estrategias para la transformación de la Plaza La Santamaría tendrá como objetivos:</w:t>
            </w:r>
          </w:p>
          <w:p w14:paraId="04590B0D" w14:textId="77777777" w:rsidR="00D526CA" w:rsidRPr="00C71845" w:rsidRDefault="00D526CA" w:rsidP="00D526CA">
            <w:pPr>
              <w:spacing w:line="276" w:lineRule="auto"/>
              <w:jc w:val="both"/>
              <w:rPr>
                <w:rFonts w:ascii="Arial" w:hAnsi="Arial" w:cs="Arial"/>
                <w:sz w:val="22"/>
                <w:szCs w:val="22"/>
              </w:rPr>
            </w:pPr>
          </w:p>
          <w:p w14:paraId="12771A13" w14:textId="28AA2FE4" w:rsidR="00D526CA" w:rsidRDefault="00D526CA" w:rsidP="00D526CA">
            <w:pPr>
              <w:pStyle w:val="Prrafodelista"/>
              <w:numPr>
                <w:ilvl w:val="0"/>
                <w:numId w:val="37"/>
              </w:numPr>
              <w:spacing w:line="276" w:lineRule="auto"/>
              <w:ind w:left="246" w:hanging="246"/>
              <w:jc w:val="both"/>
              <w:rPr>
                <w:rFonts w:cs="Arial"/>
                <w:sz w:val="22"/>
                <w:szCs w:val="22"/>
              </w:rPr>
            </w:pPr>
            <w:r w:rsidRPr="00D526CA">
              <w:rPr>
                <w:rFonts w:cs="Arial"/>
                <w:sz w:val="22"/>
                <w:szCs w:val="22"/>
              </w:rPr>
              <w:t>Dinamizar el desarrollo social, económico, turístico y cultural de la Plaza La Santamaría que involucra la participación ciudadana, la reconversión laboral y la transformación cultural para la protección del patrimonio cultural y el respeto por todas las formas de vida.</w:t>
            </w:r>
          </w:p>
          <w:p w14:paraId="23FC0DDB" w14:textId="77777777" w:rsidR="00D526CA" w:rsidRDefault="00D526CA" w:rsidP="00D526CA">
            <w:pPr>
              <w:pStyle w:val="Prrafodelista"/>
              <w:spacing w:line="276" w:lineRule="auto"/>
              <w:ind w:left="246"/>
              <w:jc w:val="both"/>
              <w:rPr>
                <w:rFonts w:cs="Arial"/>
                <w:sz w:val="22"/>
                <w:szCs w:val="22"/>
              </w:rPr>
            </w:pPr>
          </w:p>
          <w:p w14:paraId="58AAE7DF" w14:textId="77777777" w:rsidR="00D526CA" w:rsidRDefault="00D526CA" w:rsidP="00D526CA">
            <w:pPr>
              <w:pStyle w:val="Prrafodelista"/>
              <w:numPr>
                <w:ilvl w:val="0"/>
                <w:numId w:val="37"/>
              </w:numPr>
              <w:spacing w:line="276" w:lineRule="auto"/>
              <w:ind w:left="246" w:hanging="246"/>
              <w:jc w:val="both"/>
              <w:rPr>
                <w:rFonts w:cs="Arial"/>
                <w:sz w:val="22"/>
                <w:szCs w:val="22"/>
              </w:rPr>
            </w:pPr>
            <w:r w:rsidRPr="00D526CA">
              <w:rPr>
                <w:rFonts w:cs="Arial"/>
                <w:sz w:val="22"/>
                <w:szCs w:val="22"/>
              </w:rPr>
              <w:t>Promover el desarrollo económico y la sostenibilidad financiera de la Plaza La Santamaría, promoviendo iniciativas e incentivos para la inversión y/o movilización de recursos.</w:t>
            </w:r>
          </w:p>
          <w:p w14:paraId="6B2BE646" w14:textId="77777777" w:rsidR="00D526CA" w:rsidRPr="00D526CA" w:rsidRDefault="00D526CA" w:rsidP="00D526CA">
            <w:pPr>
              <w:pStyle w:val="Prrafodelista"/>
              <w:rPr>
                <w:rFonts w:cs="Arial"/>
                <w:sz w:val="22"/>
                <w:szCs w:val="22"/>
              </w:rPr>
            </w:pPr>
          </w:p>
          <w:p w14:paraId="642171F1" w14:textId="77777777" w:rsidR="00D526CA" w:rsidRDefault="00D526CA" w:rsidP="00D526CA">
            <w:pPr>
              <w:pStyle w:val="Prrafodelista"/>
              <w:numPr>
                <w:ilvl w:val="0"/>
                <w:numId w:val="37"/>
              </w:numPr>
              <w:spacing w:line="276" w:lineRule="auto"/>
              <w:ind w:left="246" w:hanging="246"/>
              <w:jc w:val="both"/>
              <w:rPr>
                <w:rFonts w:cs="Arial"/>
                <w:sz w:val="22"/>
                <w:szCs w:val="22"/>
              </w:rPr>
            </w:pPr>
            <w:r w:rsidRPr="00D526CA">
              <w:rPr>
                <w:rFonts w:cs="Arial"/>
                <w:sz w:val="22"/>
                <w:szCs w:val="22"/>
              </w:rPr>
              <w:t xml:space="preserve">Difundir la riqueza cultural del Distrito Capital y conmemorar su avance hacia una sociedad más justa, ética y compasiva con la protección de los animales, teniendo un posicionamiento a nivel distrital y nacional. </w:t>
            </w:r>
          </w:p>
          <w:p w14:paraId="689AE132" w14:textId="77777777" w:rsidR="00D526CA" w:rsidRPr="00D526CA" w:rsidRDefault="00D526CA" w:rsidP="00D526CA">
            <w:pPr>
              <w:pStyle w:val="Prrafodelista"/>
              <w:rPr>
                <w:rFonts w:cs="Arial"/>
                <w:sz w:val="22"/>
                <w:szCs w:val="22"/>
              </w:rPr>
            </w:pPr>
          </w:p>
          <w:p w14:paraId="29951BCE" w14:textId="77777777" w:rsidR="00D526CA" w:rsidRDefault="00D526CA" w:rsidP="00D526CA">
            <w:pPr>
              <w:pStyle w:val="Prrafodelista"/>
              <w:numPr>
                <w:ilvl w:val="0"/>
                <w:numId w:val="37"/>
              </w:numPr>
              <w:spacing w:line="276" w:lineRule="auto"/>
              <w:ind w:left="246" w:hanging="246"/>
              <w:jc w:val="both"/>
              <w:rPr>
                <w:rFonts w:cs="Arial"/>
                <w:sz w:val="22"/>
                <w:szCs w:val="22"/>
              </w:rPr>
            </w:pPr>
            <w:r w:rsidRPr="00D526CA">
              <w:rPr>
                <w:rFonts w:cs="Arial"/>
                <w:sz w:val="22"/>
                <w:szCs w:val="22"/>
              </w:rPr>
              <w:t>Implementar un circuito turístico y gastronómico a través de la oferta cultural, artística y deportiva en el área de influencia de la Plaza La Santamaría.</w:t>
            </w:r>
          </w:p>
          <w:p w14:paraId="637CB4A5" w14:textId="77777777" w:rsidR="00D526CA" w:rsidRPr="00D526CA" w:rsidRDefault="00D526CA" w:rsidP="00D526CA">
            <w:pPr>
              <w:pStyle w:val="Prrafodelista"/>
              <w:rPr>
                <w:rFonts w:cs="Arial"/>
                <w:sz w:val="22"/>
                <w:szCs w:val="22"/>
              </w:rPr>
            </w:pPr>
          </w:p>
          <w:p w14:paraId="1A6B4CAB" w14:textId="2737FA96" w:rsidR="00D526CA" w:rsidRPr="00D526CA" w:rsidRDefault="00D526CA" w:rsidP="00D526CA">
            <w:pPr>
              <w:pStyle w:val="Prrafodelista"/>
              <w:numPr>
                <w:ilvl w:val="0"/>
                <w:numId w:val="37"/>
              </w:numPr>
              <w:spacing w:line="276" w:lineRule="auto"/>
              <w:ind w:left="246" w:hanging="246"/>
              <w:jc w:val="both"/>
              <w:rPr>
                <w:rFonts w:cs="Arial"/>
                <w:sz w:val="22"/>
                <w:szCs w:val="22"/>
              </w:rPr>
            </w:pPr>
            <w:r w:rsidRPr="00D526CA">
              <w:rPr>
                <w:rFonts w:cs="Arial"/>
                <w:sz w:val="22"/>
                <w:szCs w:val="22"/>
              </w:rPr>
              <w:lastRenderedPageBreak/>
              <w:t>Fomentar espacios de integración y bienestar comunitario, desarrollo cultural y educativo en torno a las artes y desarrollo económico en espacios de innovación y creatividad.</w:t>
            </w:r>
          </w:p>
          <w:p w14:paraId="6F8797D1" w14:textId="2BCBA4E3" w:rsidR="00D526CA" w:rsidRPr="00D82B50" w:rsidRDefault="00D526CA" w:rsidP="00D526CA">
            <w:pPr>
              <w:spacing w:line="276" w:lineRule="auto"/>
              <w:jc w:val="center"/>
              <w:rPr>
                <w:rFonts w:ascii="Arial" w:hAnsi="Arial" w:cs="Arial"/>
                <w:sz w:val="22"/>
                <w:szCs w:val="22"/>
              </w:rPr>
            </w:pPr>
          </w:p>
        </w:tc>
      </w:tr>
      <w:tr w:rsidR="00D526CA" w14:paraId="7681557C" w14:textId="77777777" w:rsidTr="006B0D5D">
        <w:tc>
          <w:tcPr>
            <w:tcW w:w="4460" w:type="dxa"/>
          </w:tcPr>
          <w:p w14:paraId="5AA8C0D5" w14:textId="77777777" w:rsidR="00D526CA" w:rsidRPr="00B64828" w:rsidRDefault="00D526CA" w:rsidP="00D526CA">
            <w:pPr>
              <w:spacing w:line="276" w:lineRule="auto"/>
              <w:jc w:val="both"/>
              <w:rPr>
                <w:rFonts w:ascii="Arial" w:hAnsi="Arial" w:cs="Arial"/>
                <w:sz w:val="22"/>
                <w:szCs w:val="22"/>
              </w:rPr>
            </w:pPr>
            <w:r w:rsidRPr="00B64828">
              <w:rPr>
                <w:rFonts w:ascii="Arial" w:hAnsi="Arial" w:cs="Arial"/>
                <w:b/>
                <w:sz w:val="22"/>
                <w:szCs w:val="22"/>
              </w:rPr>
              <w:lastRenderedPageBreak/>
              <w:t xml:space="preserve">ARTÍCULO 4. RECONVERSIÓN ECONÓMICA Y LABORAL. </w:t>
            </w:r>
            <w:r w:rsidRPr="00B64828">
              <w:rPr>
                <w:rFonts w:ascii="Arial" w:hAnsi="Arial" w:cs="Arial"/>
                <w:sz w:val="22"/>
                <w:szCs w:val="22"/>
              </w:rPr>
              <w:t>La Administración Distrital, en cabeza de la Secretaría de Desarrollo Económico, formulará un plan especial para garantizar programas efectivos de reconversión laboral y generación de alternativas económicas sostenibles para las personas que se dedican a la actividad taurina y que demuestren que sus ingresos y sustento económico principal, se derivan de las actividades de las que tratan la Ley 2385 de 2024.</w:t>
            </w:r>
          </w:p>
          <w:p w14:paraId="4F9C01A4" w14:textId="77777777" w:rsidR="00D526CA" w:rsidRPr="00B64828" w:rsidRDefault="00D526CA" w:rsidP="00D526CA">
            <w:pPr>
              <w:spacing w:line="276" w:lineRule="auto"/>
              <w:jc w:val="both"/>
              <w:rPr>
                <w:rFonts w:ascii="Arial" w:hAnsi="Arial" w:cs="Arial"/>
                <w:b/>
                <w:sz w:val="22"/>
                <w:szCs w:val="22"/>
              </w:rPr>
            </w:pPr>
          </w:p>
        </w:tc>
        <w:tc>
          <w:tcPr>
            <w:tcW w:w="4460" w:type="dxa"/>
          </w:tcPr>
          <w:p w14:paraId="47D29A67" w14:textId="57C6AF41" w:rsidR="00D526CA" w:rsidRDefault="00D526CA" w:rsidP="00D526CA">
            <w:pPr>
              <w:spacing w:line="276" w:lineRule="auto"/>
              <w:jc w:val="both"/>
              <w:rPr>
                <w:rFonts w:ascii="Arial" w:hAnsi="Arial" w:cs="Arial"/>
                <w:b/>
                <w:bCs/>
                <w:color w:val="000000"/>
                <w:sz w:val="23"/>
                <w:szCs w:val="23"/>
                <w:bdr w:val="none" w:sz="0" w:space="0" w:color="auto" w:frame="1"/>
                <w:lang w:val="es-CO" w:eastAsia="es-CO"/>
              </w:rPr>
            </w:pPr>
          </w:p>
          <w:p w14:paraId="7C3E3D2E" w14:textId="24235120" w:rsidR="00D526CA" w:rsidRDefault="00D526CA" w:rsidP="00D526CA">
            <w:pPr>
              <w:spacing w:line="276" w:lineRule="auto"/>
              <w:jc w:val="both"/>
              <w:rPr>
                <w:rFonts w:ascii="Arial" w:hAnsi="Arial" w:cs="Arial"/>
                <w:b/>
                <w:bCs/>
                <w:color w:val="000000"/>
                <w:sz w:val="23"/>
                <w:szCs w:val="23"/>
                <w:bdr w:val="none" w:sz="0" w:space="0" w:color="auto" w:frame="1"/>
                <w:lang w:val="es-CO" w:eastAsia="es-CO"/>
              </w:rPr>
            </w:pPr>
          </w:p>
          <w:p w14:paraId="79EBEE6C" w14:textId="645CBAE0" w:rsidR="00D526CA" w:rsidRDefault="00D526CA" w:rsidP="00D526CA">
            <w:pPr>
              <w:spacing w:line="276" w:lineRule="auto"/>
              <w:jc w:val="both"/>
              <w:rPr>
                <w:rFonts w:ascii="Arial" w:hAnsi="Arial" w:cs="Arial"/>
                <w:b/>
                <w:bCs/>
                <w:color w:val="000000"/>
                <w:sz w:val="23"/>
                <w:szCs w:val="23"/>
                <w:bdr w:val="none" w:sz="0" w:space="0" w:color="auto" w:frame="1"/>
                <w:lang w:val="es-CO" w:eastAsia="es-CO"/>
              </w:rPr>
            </w:pPr>
          </w:p>
          <w:p w14:paraId="5479FCB0" w14:textId="1A2FD7C9" w:rsidR="00D526CA" w:rsidRDefault="00D526CA" w:rsidP="00D526CA">
            <w:pPr>
              <w:spacing w:line="276" w:lineRule="auto"/>
              <w:jc w:val="both"/>
              <w:rPr>
                <w:rFonts w:ascii="Arial" w:hAnsi="Arial" w:cs="Arial"/>
                <w:b/>
                <w:bCs/>
                <w:color w:val="000000"/>
                <w:sz w:val="23"/>
                <w:szCs w:val="23"/>
                <w:bdr w:val="none" w:sz="0" w:space="0" w:color="auto" w:frame="1"/>
                <w:lang w:val="es-CO" w:eastAsia="es-CO"/>
              </w:rPr>
            </w:pPr>
          </w:p>
          <w:p w14:paraId="3875FD88" w14:textId="2F108A8F" w:rsidR="00D526CA" w:rsidRPr="009D5101" w:rsidRDefault="00D526CA" w:rsidP="00D526CA">
            <w:pPr>
              <w:spacing w:line="276" w:lineRule="auto"/>
              <w:jc w:val="both"/>
              <w:rPr>
                <w:rFonts w:ascii="Arial" w:hAnsi="Arial" w:cs="Arial"/>
                <w:sz w:val="22"/>
                <w:szCs w:val="22"/>
              </w:rPr>
            </w:pPr>
            <w:r w:rsidRPr="009D5101">
              <w:rPr>
                <w:rFonts w:ascii="Arial" w:hAnsi="Arial" w:cs="Arial"/>
                <w:bCs/>
                <w:color w:val="000000"/>
                <w:sz w:val="22"/>
                <w:szCs w:val="22"/>
                <w:bdr w:val="none" w:sz="0" w:space="0" w:color="auto" w:frame="1"/>
                <w:lang w:val="es-CO" w:eastAsia="es-CO"/>
              </w:rPr>
              <w:t>Se suprime toda vez que ya está contenido en el artículo 4 de la Ley 2385 de 2024, para evitar duplicidad normativa</w:t>
            </w:r>
            <w:r w:rsidR="005572C3" w:rsidRPr="009D5101">
              <w:rPr>
                <w:rFonts w:ascii="Arial" w:hAnsi="Arial" w:cs="Arial"/>
                <w:bCs/>
                <w:color w:val="000000"/>
                <w:sz w:val="22"/>
                <w:szCs w:val="22"/>
                <w:bdr w:val="none" w:sz="0" w:space="0" w:color="auto" w:frame="1"/>
                <w:lang w:val="es-CO" w:eastAsia="es-CO"/>
              </w:rPr>
              <w:t xml:space="preserve"> o redundancia </w:t>
            </w:r>
            <w:r w:rsidR="009D5101">
              <w:rPr>
                <w:rFonts w:ascii="Arial" w:hAnsi="Arial" w:cs="Arial"/>
                <w:bCs/>
                <w:color w:val="000000"/>
                <w:sz w:val="22"/>
                <w:szCs w:val="22"/>
                <w:bdr w:val="none" w:sz="0" w:space="0" w:color="auto" w:frame="1"/>
                <w:lang w:val="es-CO" w:eastAsia="es-CO"/>
              </w:rPr>
              <w:t xml:space="preserve">normativa. </w:t>
            </w:r>
            <w:r w:rsidR="005572C3" w:rsidRPr="009D5101">
              <w:rPr>
                <w:rFonts w:ascii="Arial" w:hAnsi="Arial" w:cs="Arial"/>
                <w:bCs/>
                <w:color w:val="000000"/>
                <w:sz w:val="22"/>
                <w:szCs w:val="22"/>
                <w:bdr w:val="none" w:sz="0" w:space="0" w:color="auto" w:frame="1"/>
                <w:lang w:val="es-CO" w:eastAsia="es-CO"/>
              </w:rPr>
              <w:t xml:space="preserve"> </w:t>
            </w:r>
            <w:r w:rsidRPr="009D5101">
              <w:rPr>
                <w:rFonts w:ascii="Arial" w:hAnsi="Arial" w:cs="Arial"/>
                <w:bCs/>
                <w:color w:val="000000"/>
                <w:sz w:val="22"/>
                <w:szCs w:val="22"/>
                <w:bdr w:val="none" w:sz="0" w:space="0" w:color="auto" w:frame="1"/>
                <w:lang w:val="es-CO" w:eastAsia="es-CO"/>
              </w:rPr>
              <w:t xml:space="preserve"> </w:t>
            </w:r>
          </w:p>
          <w:p w14:paraId="24931A51" w14:textId="4F21350D" w:rsidR="00D526CA" w:rsidRPr="006B0D5D" w:rsidRDefault="00D526CA" w:rsidP="00D526CA">
            <w:pPr>
              <w:shd w:val="clear" w:color="auto" w:fill="FCFBFB"/>
              <w:jc w:val="both"/>
              <w:rPr>
                <w:rFonts w:ascii="Arial" w:hAnsi="Arial" w:cs="Arial"/>
                <w:color w:val="000000"/>
                <w:sz w:val="23"/>
                <w:szCs w:val="23"/>
                <w:lang w:val="es-CO" w:eastAsia="es-CO"/>
              </w:rPr>
            </w:pPr>
          </w:p>
          <w:p w14:paraId="2EF7E10C" w14:textId="3CDDCFF6" w:rsidR="00D526CA" w:rsidRDefault="00D526CA" w:rsidP="00D526CA">
            <w:pPr>
              <w:spacing w:line="276" w:lineRule="auto"/>
              <w:jc w:val="both"/>
              <w:rPr>
                <w:rFonts w:ascii="Arial" w:hAnsi="Arial" w:cs="Arial"/>
                <w:b/>
                <w:sz w:val="22"/>
                <w:szCs w:val="22"/>
              </w:rPr>
            </w:pPr>
          </w:p>
        </w:tc>
      </w:tr>
      <w:tr w:rsidR="005572C3" w14:paraId="43028E31" w14:textId="77777777" w:rsidTr="006B0D5D">
        <w:tc>
          <w:tcPr>
            <w:tcW w:w="4460" w:type="dxa"/>
          </w:tcPr>
          <w:p w14:paraId="121C305C" w14:textId="1467B96B" w:rsidR="005572C3" w:rsidRPr="00C7647D" w:rsidRDefault="005572C3" w:rsidP="005572C3">
            <w:pPr>
              <w:spacing w:line="276" w:lineRule="auto"/>
              <w:jc w:val="both"/>
              <w:rPr>
                <w:rFonts w:ascii="Arial" w:hAnsi="Arial" w:cs="Arial"/>
                <w:bCs/>
                <w:color w:val="000000"/>
                <w:sz w:val="22"/>
                <w:szCs w:val="22"/>
                <w:bdr w:val="none" w:sz="0" w:space="0" w:color="auto" w:frame="1"/>
                <w:lang w:val="es-CO" w:eastAsia="es-CO"/>
              </w:rPr>
            </w:pPr>
            <w:r w:rsidRPr="00C7647D">
              <w:rPr>
                <w:rFonts w:ascii="Arial" w:hAnsi="Arial" w:cs="Arial"/>
                <w:b/>
                <w:bCs/>
                <w:color w:val="000000"/>
                <w:sz w:val="22"/>
                <w:szCs w:val="22"/>
                <w:bdr w:val="none" w:sz="0" w:space="0" w:color="auto" w:frame="1"/>
                <w:lang w:val="es-CO" w:eastAsia="es-CO"/>
              </w:rPr>
              <w:t>ARTÍCULO 5. TRANSFORMACIÓN CULTURAL:</w:t>
            </w:r>
            <w:r w:rsidRPr="00C7647D">
              <w:rPr>
                <w:rFonts w:ascii="Arial" w:hAnsi="Arial" w:cs="Arial"/>
                <w:bCs/>
                <w:color w:val="000000"/>
                <w:sz w:val="22"/>
                <w:szCs w:val="22"/>
                <w:bdr w:val="none" w:sz="0" w:space="0" w:color="auto" w:frame="1"/>
                <w:lang w:val="es-CO" w:eastAsia="es-CO"/>
              </w:rPr>
              <w:t xml:space="preserve"> La Administración Distrital realizará el proceso de reconversión de la Plaza Cultural La Santamaría en espacios destinados a actividades culturales, lúdicas, deportivas y artísticas, priorizando la vinculación y participación de las personas señaladas en el artículo 4 del presente Acuerdo. </w:t>
            </w:r>
          </w:p>
          <w:p w14:paraId="5E77E9D3" w14:textId="77777777" w:rsidR="005572C3" w:rsidRPr="00C7647D" w:rsidRDefault="005572C3" w:rsidP="005572C3">
            <w:pPr>
              <w:spacing w:line="276" w:lineRule="auto"/>
              <w:jc w:val="both"/>
              <w:rPr>
                <w:rFonts w:ascii="Arial" w:hAnsi="Arial" w:cs="Arial"/>
                <w:bCs/>
                <w:color w:val="000000"/>
                <w:sz w:val="22"/>
                <w:szCs w:val="22"/>
                <w:bdr w:val="none" w:sz="0" w:space="0" w:color="auto" w:frame="1"/>
                <w:lang w:val="es-CO" w:eastAsia="es-CO"/>
              </w:rPr>
            </w:pPr>
          </w:p>
          <w:p w14:paraId="39522A88" w14:textId="0369E2C5" w:rsidR="005572C3" w:rsidRPr="00C7647D" w:rsidRDefault="005572C3" w:rsidP="005572C3">
            <w:pPr>
              <w:spacing w:line="276" w:lineRule="auto"/>
              <w:jc w:val="both"/>
              <w:rPr>
                <w:rFonts w:ascii="Arial" w:hAnsi="Arial" w:cs="Arial"/>
                <w:bCs/>
                <w:color w:val="000000"/>
                <w:sz w:val="22"/>
                <w:szCs w:val="22"/>
                <w:bdr w:val="none" w:sz="0" w:space="0" w:color="auto" w:frame="1"/>
                <w:lang w:val="es-CO" w:eastAsia="es-CO"/>
              </w:rPr>
            </w:pPr>
            <w:r w:rsidRPr="00C7647D">
              <w:rPr>
                <w:rFonts w:ascii="Arial" w:hAnsi="Arial" w:cs="Arial"/>
                <w:bCs/>
                <w:color w:val="000000"/>
                <w:sz w:val="22"/>
                <w:szCs w:val="22"/>
                <w:bdr w:val="none" w:sz="0" w:space="0" w:color="auto" w:frame="1"/>
                <w:lang w:val="es-CO" w:eastAsia="es-CO"/>
              </w:rPr>
              <w:t>Parágrafo: La Administración Distrital formulará el Plan Especial de Manejo y Protección de la Plaza La Santamaría, como instrumento de planeación y gestión determinante de ordenamiento territorial.</w:t>
            </w:r>
          </w:p>
          <w:p w14:paraId="278BCE59" w14:textId="77777777" w:rsidR="001054B4" w:rsidRPr="00C7647D" w:rsidRDefault="001054B4" w:rsidP="001054B4">
            <w:pPr>
              <w:spacing w:line="276" w:lineRule="auto"/>
              <w:jc w:val="both"/>
              <w:rPr>
                <w:rFonts w:ascii="Arial" w:hAnsi="Arial" w:cs="Arial"/>
                <w:bCs/>
                <w:color w:val="000000"/>
                <w:sz w:val="22"/>
                <w:szCs w:val="22"/>
                <w:bdr w:val="none" w:sz="0" w:space="0" w:color="auto" w:frame="1"/>
                <w:lang w:val="es-CO" w:eastAsia="es-CO"/>
              </w:rPr>
            </w:pPr>
            <w:r w:rsidRPr="00C7647D">
              <w:rPr>
                <w:rFonts w:ascii="Arial" w:hAnsi="Arial" w:cs="Arial"/>
                <w:b/>
                <w:bCs/>
                <w:color w:val="000000"/>
                <w:sz w:val="22"/>
                <w:szCs w:val="22"/>
                <w:bdr w:val="none" w:sz="0" w:space="0" w:color="auto" w:frame="1"/>
                <w:lang w:val="es-CO" w:eastAsia="es-CO"/>
              </w:rPr>
              <w:lastRenderedPageBreak/>
              <w:t>ARTÍCULO 6. PLAN ESPECIAL DE MANEJO Y PROTECCIÓN (PEMP).</w:t>
            </w:r>
            <w:r w:rsidRPr="00C7647D">
              <w:rPr>
                <w:rFonts w:ascii="Arial" w:hAnsi="Arial" w:cs="Arial"/>
                <w:bCs/>
                <w:color w:val="000000"/>
                <w:sz w:val="22"/>
                <w:szCs w:val="22"/>
                <w:bdr w:val="none" w:sz="0" w:space="0" w:color="auto" w:frame="1"/>
                <w:lang w:val="es-CO" w:eastAsia="es-CO"/>
              </w:rPr>
              <w:t xml:space="preserve"> La Administración Distrital, a través del Instituto Distrital de Patrimonio Cultural, formulará el Plan Especial de Manejo y Protección del Centro Cultural, Deportivo, Lúdico y Artístico La Santamaría, conforme la Ley 1185 de 2008 y demás normativa aplicable.</w:t>
            </w:r>
          </w:p>
          <w:p w14:paraId="3977F7C9" w14:textId="77777777" w:rsidR="001054B4" w:rsidRPr="00C7647D" w:rsidRDefault="001054B4" w:rsidP="001054B4">
            <w:pPr>
              <w:spacing w:before="240" w:after="240" w:line="276" w:lineRule="auto"/>
              <w:jc w:val="both"/>
              <w:rPr>
                <w:rFonts w:ascii="Arial" w:hAnsi="Arial" w:cs="Arial"/>
                <w:bCs/>
                <w:color w:val="000000"/>
                <w:sz w:val="22"/>
                <w:szCs w:val="22"/>
                <w:bdr w:val="none" w:sz="0" w:space="0" w:color="auto" w:frame="1"/>
                <w:lang w:val="es-CO" w:eastAsia="es-CO"/>
              </w:rPr>
            </w:pPr>
            <w:r w:rsidRPr="00C7647D">
              <w:rPr>
                <w:rFonts w:ascii="Arial" w:hAnsi="Arial" w:cs="Arial"/>
                <w:bCs/>
                <w:color w:val="000000"/>
                <w:sz w:val="22"/>
                <w:szCs w:val="22"/>
                <w:bdr w:val="none" w:sz="0" w:space="0" w:color="auto" w:frame="1"/>
                <w:lang w:val="es-CO" w:eastAsia="es-CO"/>
              </w:rPr>
              <w:t>Parágrafo. La Administración Distrital tramitará ante el Consejo Nacional de Patrimonio y demás entidades competentes, la aprobación y adopción del PEMP, según los términos dados por la Ley.</w:t>
            </w:r>
          </w:p>
          <w:p w14:paraId="53AF6D80" w14:textId="77777777" w:rsidR="005572C3" w:rsidRPr="00C7647D" w:rsidRDefault="005572C3" w:rsidP="005572C3">
            <w:pPr>
              <w:spacing w:line="276" w:lineRule="auto"/>
              <w:jc w:val="both"/>
              <w:rPr>
                <w:rFonts w:ascii="Arial" w:hAnsi="Arial" w:cs="Arial"/>
                <w:bCs/>
                <w:color w:val="000000"/>
                <w:sz w:val="22"/>
                <w:szCs w:val="22"/>
                <w:bdr w:val="none" w:sz="0" w:space="0" w:color="auto" w:frame="1"/>
                <w:lang w:val="es-CO" w:eastAsia="es-CO"/>
              </w:rPr>
            </w:pPr>
          </w:p>
        </w:tc>
        <w:tc>
          <w:tcPr>
            <w:tcW w:w="4460" w:type="dxa"/>
          </w:tcPr>
          <w:p w14:paraId="00F095D0" w14:textId="77777777" w:rsidR="005572C3" w:rsidRPr="00C7647D" w:rsidRDefault="005572C3" w:rsidP="00D526CA">
            <w:pPr>
              <w:spacing w:line="276" w:lineRule="auto"/>
              <w:jc w:val="both"/>
              <w:rPr>
                <w:rFonts w:ascii="Arial" w:hAnsi="Arial" w:cs="Arial"/>
                <w:bCs/>
                <w:color w:val="000000"/>
                <w:sz w:val="22"/>
                <w:szCs w:val="22"/>
                <w:bdr w:val="none" w:sz="0" w:space="0" w:color="auto" w:frame="1"/>
                <w:lang w:val="es-CO" w:eastAsia="es-CO"/>
              </w:rPr>
            </w:pPr>
          </w:p>
          <w:p w14:paraId="2414CE41" w14:textId="77777777" w:rsidR="004305C0" w:rsidRPr="00C7647D" w:rsidRDefault="004305C0" w:rsidP="00D526CA">
            <w:pPr>
              <w:spacing w:line="276" w:lineRule="auto"/>
              <w:jc w:val="both"/>
              <w:rPr>
                <w:rFonts w:ascii="Arial" w:hAnsi="Arial" w:cs="Arial"/>
                <w:bCs/>
                <w:color w:val="000000"/>
                <w:sz w:val="22"/>
                <w:szCs w:val="22"/>
                <w:bdr w:val="none" w:sz="0" w:space="0" w:color="auto" w:frame="1"/>
                <w:lang w:val="es-CO" w:eastAsia="es-CO"/>
              </w:rPr>
            </w:pPr>
          </w:p>
          <w:p w14:paraId="7EAD9B52" w14:textId="77777777" w:rsidR="004305C0" w:rsidRPr="00C7647D" w:rsidRDefault="004305C0" w:rsidP="00D526CA">
            <w:pPr>
              <w:spacing w:line="276" w:lineRule="auto"/>
              <w:jc w:val="both"/>
              <w:rPr>
                <w:rFonts w:ascii="Arial" w:hAnsi="Arial" w:cs="Arial"/>
                <w:bCs/>
                <w:color w:val="000000"/>
                <w:sz w:val="22"/>
                <w:szCs w:val="22"/>
                <w:bdr w:val="none" w:sz="0" w:space="0" w:color="auto" w:frame="1"/>
                <w:lang w:val="es-CO" w:eastAsia="es-CO"/>
              </w:rPr>
            </w:pPr>
          </w:p>
          <w:p w14:paraId="108E7E05" w14:textId="77777777" w:rsidR="004305C0" w:rsidRPr="00C7647D" w:rsidRDefault="004305C0" w:rsidP="00D526CA">
            <w:pPr>
              <w:spacing w:line="276" w:lineRule="auto"/>
              <w:jc w:val="both"/>
              <w:rPr>
                <w:rFonts w:ascii="Arial" w:hAnsi="Arial" w:cs="Arial"/>
                <w:bCs/>
                <w:color w:val="000000"/>
                <w:sz w:val="22"/>
                <w:szCs w:val="22"/>
                <w:bdr w:val="none" w:sz="0" w:space="0" w:color="auto" w:frame="1"/>
                <w:lang w:val="es-CO" w:eastAsia="es-CO"/>
              </w:rPr>
            </w:pPr>
          </w:p>
          <w:p w14:paraId="4D3B4E6A" w14:textId="77777777" w:rsidR="004305C0" w:rsidRPr="00C7647D" w:rsidRDefault="004305C0" w:rsidP="00D526CA">
            <w:pPr>
              <w:spacing w:line="276" w:lineRule="auto"/>
              <w:jc w:val="both"/>
              <w:rPr>
                <w:rFonts w:ascii="Arial" w:hAnsi="Arial" w:cs="Arial"/>
                <w:bCs/>
                <w:color w:val="000000"/>
                <w:sz w:val="22"/>
                <w:szCs w:val="22"/>
                <w:bdr w:val="none" w:sz="0" w:space="0" w:color="auto" w:frame="1"/>
                <w:lang w:val="es-CO" w:eastAsia="es-CO"/>
              </w:rPr>
            </w:pPr>
          </w:p>
          <w:p w14:paraId="4391C7CE" w14:textId="77777777" w:rsidR="004305C0" w:rsidRPr="00C7647D" w:rsidRDefault="004305C0" w:rsidP="00732806">
            <w:pPr>
              <w:spacing w:line="276" w:lineRule="auto"/>
              <w:jc w:val="both"/>
              <w:rPr>
                <w:b/>
                <w:color w:val="000000"/>
                <w:sz w:val="22"/>
                <w:szCs w:val="22"/>
                <w:bdr w:val="none" w:sz="0" w:space="0" w:color="auto" w:frame="1"/>
                <w:lang w:val="es-CO" w:eastAsia="es-CO"/>
              </w:rPr>
            </w:pPr>
            <w:r w:rsidRPr="00C7647D">
              <w:rPr>
                <w:rFonts w:ascii="Arial" w:hAnsi="Arial" w:cs="Arial"/>
                <w:bCs/>
                <w:color w:val="000000"/>
                <w:sz w:val="22"/>
                <w:szCs w:val="22"/>
                <w:bdr w:val="none" w:sz="0" w:space="0" w:color="auto" w:frame="1"/>
                <w:lang w:val="es-CO" w:eastAsia="es-CO"/>
              </w:rPr>
              <w:t xml:space="preserve">Se suprime. El artículo ya </w:t>
            </w:r>
            <w:r w:rsidR="00732806" w:rsidRPr="00C7647D">
              <w:rPr>
                <w:rFonts w:ascii="Arial" w:hAnsi="Arial" w:cs="Arial"/>
                <w:bCs/>
                <w:color w:val="000000"/>
                <w:sz w:val="22"/>
                <w:szCs w:val="22"/>
                <w:bdr w:val="none" w:sz="0" w:space="0" w:color="auto" w:frame="1"/>
                <w:lang w:val="es-CO" w:eastAsia="es-CO"/>
              </w:rPr>
              <w:t>está</w:t>
            </w:r>
            <w:r w:rsidRPr="00C7647D">
              <w:rPr>
                <w:rFonts w:ascii="Arial" w:hAnsi="Arial" w:cs="Arial"/>
                <w:bCs/>
                <w:color w:val="000000"/>
                <w:sz w:val="22"/>
                <w:szCs w:val="22"/>
                <w:bdr w:val="none" w:sz="0" w:space="0" w:color="auto" w:frame="1"/>
                <w:lang w:val="es-CO" w:eastAsia="es-CO"/>
              </w:rPr>
              <w:t xml:space="preserve"> conte</w:t>
            </w:r>
            <w:r w:rsidR="00732806" w:rsidRPr="00C7647D">
              <w:rPr>
                <w:rFonts w:ascii="Arial" w:hAnsi="Arial" w:cs="Arial"/>
                <w:bCs/>
                <w:color w:val="000000"/>
                <w:sz w:val="22"/>
                <w:szCs w:val="22"/>
                <w:bdr w:val="none" w:sz="0" w:space="0" w:color="auto" w:frame="1"/>
                <w:lang w:val="es-CO" w:eastAsia="es-CO"/>
              </w:rPr>
              <w:t xml:space="preserve">nido en el objeto del proyecto y el parágrafo establecido en la Ley </w:t>
            </w:r>
            <w:r w:rsidR="00732806" w:rsidRPr="00C7647D">
              <w:rPr>
                <w:color w:val="000000"/>
                <w:sz w:val="22"/>
                <w:szCs w:val="22"/>
                <w:bdr w:val="none" w:sz="0" w:space="0" w:color="auto" w:frame="1"/>
                <w:lang w:val="es-CO" w:eastAsia="es-CO"/>
              </w:rPr>
              <w:t>1185 de 2008</w:t>
            </w:r>
          </w:p>
          <w:p w14:paraId="3AB53AD5" w14:textId="77777777" w:rsidR="009A73EE" w:rsidRPr="00C7647D" w:rsidRDefault="009A73EE" w:rsidP="00732806">
            <w:pPr>
              <w:spacing w:line="276" w:lineRule="auto"/>
              <w:jc w:val="both"/>
              <w:rPr>
                <w:b/>
                <w:color w:val="000000"/>
                <w:sz w:val="22"/>
                <w:szCs w:val="22"/>
                <w:bdr w:val="none" w:sz="0" w:space="0" w:color="auto" w:frame="1"/>
                <w:lang w:val="es-CO" w:eastAsia="es-CO"/>
              </w:rPr>
            </w:pPr>
          </w:p>
          <w:p w14:paraId="45B9805F" w14:textId="77777777" w:rsidR="009A73EE" w:rsidRPr="00C7647D" w:rsidRDefault="009A73EE" w:rsidP="00732806">
            <w:pPr>
              <w:spacing w:line="276" w:lineRule="auto"/>
              <w:jc w:val="both"/>
              <w:rPr>
                <w:b/>
                <w:color w:val="000000"/>
                <w:sz w:val="22"/>
                <w:szCs w:val="22"/>
                <w:bdr w:val="none" w:sz="0" w:space="0" w:color="auto" w:frame="1"/>
                <w:lang w:val="es-CO" w:eastAsia="es-CO"/>
              </w:rPr>
            </w:pPr>
          </w:p>
          <w:p w14:paraId="76556275" w14:textId="77777777" w:rsidR="009A73EE" w:rsidRPr="00C7647D" w:rsidRDefault="009A73EE" w:rsidP="00732806">
            <w:pPr>
              <w:spacing w:line="276" w:lineRule="auto"/>
              <w:jc w:val="both"/>
              <w:rPr>
                <w:b/>
                <w:color w:val="000000"/>
                <w:sz w:val="22"/>
                <w:szCs w:val="22"/>
                <w:bdr w:val="none" w:sz="0" w:space="0" w:color="auto" w:frame="1"/>
                <w:lang w:val="es-CO" w:eastAsia="es-CO"/>
              </w:rPr>
            </w:pPr>
          </w:p>
          <w:p w14:paraId="723EE650" w14:textId="77777777" w:rsidR="009A73EE" w:rsidRPr="00C7647D" w:rsidRDefault="009A73EE" w:rsidP="00732806">
            <w:pPr>
              <w:spacing w:line="276" w:lineRule="auto"/>
              <w:jc w:val="both"/>
              <w:rPr>
                <w:b/>
                <w:color w:val="000000"/>
                <w:sz w:val="22"/>
                <w:szCs w:val="22"/>
                <w:bdr w:val="none" w:sz="0" w:space="0" w:color="auto" w:frame="1"/>
                <w:lang w:val="es-CO" w:eastAsia="es-CO"/>
              </w:rPr>
            </w:pPr>
          </w:p>
          <w:p w14:paraId="26382377" w14:textId="77777777" w:rsidR="009A73EE" w:rsidRPr="00C7647D" w:rsidRDefault="009A73EE" w:rsidP="00732806">
            <w:pPr>
              <w:spacing w:line="276" w:lineRule="auto"/>
              <w:jc w:val="both"/>
              <w:rPr>
                <w:b/>
                <w:color w:val="000000"/>
                <w:sz w:val="22"/>
                <w:szCs w:val="22"/>
                <w:bdr w:val="none" w:sz="0" w:space="0" w:color="auto" w:frame="1"/>
                <w:lang w:val="es-CO" w:eastAsia="es-CO"/>
              </w:rPr>
            </w:pPr>
          </w:p>
          <w:p w14:paraId="15185585" w14:textId="77777777" w:rsidR="009A73EE" w:rsidRPr="00C7647D" w:rsidRDefault="009A73EE" w:rsidP="00732806">
            <w:pPr>
              <w:spacing w:line="276" w:lineRule="auto"/>
              <w:jc w:val="both"/>
              <w:rPr>
                <w:b/>
                <w:color w:val="000000"/>
                <w:sz w:val="22"/>
                <w:szCs w:val="22"/>
                <w:bdr w:val="none" w:sz="0" w:space="0" w:color="auto" w:frame="1"/>
                <w:lang w:val="es-CO" w:eastAsia="es-CO"/>
              </w:rPr>
            </w:pPr>
          </w:p>
          <w:p w14:paraId="721DECF4" w14:textId="77777777" w:rsidR="009A73EE" w:rsidRPr="00C7647D" w:rsidRDefault="009A73EE" w:rsidP="00732806">
            <w:pPr>
              <w:spacing w:line="276" w:lineRule="auto"/>
              <w:jc w:val="both"/>
              <w:rPr>
                <w:b/>
                <w:color w:val="000000"/>
                <w:sz w:val="22"/>
                <w:szCs w:val="22"/>
                <w:bdr w:val="none" w:sz="0" w:space="0" w:color="auto" w:frame="1"/>
                <w:lang w:val="es-CO" w:eastAsia="es-CO"/>
              </w:rPr>
            </w:pPr>
          </w:p>
          <w:p w14:paraId="13C9A342" w14:textId="77777777" w:rsidR="009A73EE" w:rsidRPr="00C7647D" w:rsidRDefault="009A73EE" w:rsidP="00732806">
            <w:pPr>
              <w:spacing w:line="276" w:lineRule="auto"/>
              <w:jc w:val="both"/>
              <w:rPr>
                <w:b/>
                <w:color w:val="000000"/>
                <w:sz w:val="22"/>
                <w:szCs w:val="22"/>
                <w:bdr w:val="none" w:sz="0" w:space="0" w:color="auto" w:frame="1"/>
                <w:lang w:val="es-CO" w:eastAsia="es-CO"/>
              </w:rPr>
            </w:pPr>
          </w:p>
          <w:p w14:paraId="0C08A730" w14:textId="738A19C7" w:rsidR="009A73EE" w:rsidRPr="00C7647D" w:rsidRDefault="00C7647D" w:rsidP="009A73EE">
            <w:pPr>
              <w:spacing w:line="276" w:lineRule="auto"/>
              <w:jc w:val="both"/>
              <w:rPr>
                <w:rFonts w:ascii="Arial" w:hAnsi="Arial" w:cs="Arial"/>
                <w:bCs/>
                <w:color w:val="000000"/>
                <w:sz w:val="22"/>
                <w:szCs w:val="22"/>
                <w:bdr w:val="none" w:sz="0" w:space="0" w:color="auto" w:frame="1"/>
                <w:lang w:val="es-CO" w:eastAsia="es-CO"/>
              </w:rPr>
            </w:pPr>
            <w:r>
              <w:rPr>
                <w:rFonts w:ascii="Arial" w:hAnsi="Arial" w:cs="Arial"/>
                <w:bCs/>
                <w:color w:val="000000"/>
                <w:sz w:val="22"/>
                <w:szCs w:val="22"/>
                <w:bdr w:val="none" w:sz="0" w:space="0" w:color="auto" w:frame="1"/>
                <w:lang w:val="es-CO" w:eastAsia="es-CO"/>
              </w:rPr>
              <w:t>Se suprime ya se encuentra e</w:t>
            </w:r>
            <w:r w:rsidR="009A73EE" w:rsidRPr="00C7647D">
              <w:rPr>
                <w:rFonts w:ascii="Arial" w:hAnsi="Arial" w:cs="Arial"/>
                <w:bCs/>
                <w:color w:val="000000"/>
                <w:sz w:val="22"/>
                <w:szCs w:val="22"/>
                <w:bdr w:val="none" w:sz="0" w:space="0" w:color="auto" w:frame="1"/>
                <w:lang w:val="es-CO" w:eastAsia="es-CO"/>
              </w:rPr>
              <w:t>stablecido en la Ley 1185 de 2008</w:t>
            </w:r>
          </w:p>
        </w:tc>
      </w:tr>
      <w:tr w:rsidR="001054B4" w14:paraId="2E71DDED" w14:textId="77777777" w:rsidTr="006B0D5D">
        <w:tc>
          <w:tcPr>
            <w:tcW w:w="4460" w:type="dxa"/>
          </w:tcPr>
          <w:p w14:paraId="223D3479" w14:textId="24587BA7" w:rsidR="009A73EE" w:rsidRDefault="009A73EE" w:rsidP="000269EA">
            <w:pPr>
              <w:spacing w:line="276" w:lineRule="auto"/>
              <w:jc w:val="both"/>
              <w:rPr>
                <w:rFonts w:ascii="Arial" w:hAnsi="Arial" w:cs="Arial"/>
                <w:sz w:val="22"/>
                <w:szCs w:val="22"/>
              </w:rPr>
            </w:pPr>
            <w:r w:rsidRPr="009A73EE">
              <w:rPr>
                <w:rFonts w:ascii="Arial" w:hAnsi="Arial" w:cs="Arial"/>
                <w:b/>
                <w:sz w:val="22"/>
                <w:szCs w:val="22"/>
              </w:rPr>
              <w:lastRenderedPageBreak/>
              <w:t xml:space="preserve">ARTÍCULO 7. CIRCUITO TURÍSTICO Y GASTRONÓMICO. </w:t>
            </w:r>
            <w:r w:rsidRPr="009A73EE">
              <w:rPr>
                <w:rFonts w:ascii="Arial" w:hAnsi="Arial" w:cs="Arial"/>
                <w:sz w:val="22"/>
                <w:szCs w:val="22"/>
              </w:rPr>
              <w:t>La Administración Distrital, en coordinación con el Instituto Distrital de Turismo, diseñará e implementará un circuito turístico y gastronómico en la zona de influencia de la Plaza La Santamaría; involucrando el Planetario de Bogotá, el Parque de la Independencia, el Museo Nacional de Colombia y La Macarena, entre otros.  Incentivando la participación activa de comerciantes, emprendedores culturales, operadores turísticos y residentes del sector.</w:t>
            </w:r>
          </w:p>
          <w:p w14:paraId="718C810B" w14:textId="22D5AB7D" w:rsidR="008C56CE" w:rsidRDefault="008C56CE" w:rsidP="000269EA">
            <w:pPr>
              <w:spacing w:line="276" w:lineRule="auto"/>
              <w:jc w:val="both"/>
              <w:rPr>
                <w:rFonts w:ascii="Arial" w:hAnsi="Arial" w:cs="Arial"/>
                <w:sz w:val="22"/>
                <w:szCs w:val="22"/>
              </w:rPr>
            </w:pPr>
          </w:p>
          <w:p w14:paraId="25ACE817" w14:textId="7C32A61F" w:rsidR="001054B4" w:rsidRPr="008C56CE" w:rsidRDefault="008C56CE" w:rsidP="000269EA">
            <w:pPr>
              <w:spacing w:line="276" w:lineRule="auto"/>
              <w:jc w:val="both"/>
              <w:rPr>
                <w:rFonts w:ascii="Arial" w:hAnsi="Arial" w:cs="Arial"/>
                <w:sz w:val="22"/>
                <w:szCs w:val="22"/>
                <w:highlight w:val="white"/>
              </w:rPr>
            </w:pPr>
            <w:r w:rsidRPr="008C56CE">
              <w:rPr>
                <w:rFonts w:ascii="Arial" w:hAnsi="Arial" w:cs="Arial"/>
                <w:b/>
                <w:sz w:val="22"/>
                <w:szCs w:val="22"/>
              </w:rPr>
              <w:t xml:space="preserve">Parágrafo: </w:t>
            </w:r>
            <w:r w:rsidRPr="008C56CE">
              <w:rPr>
                <w:rFonts w:ascii="Arial" w:hAnsi="Arial" w:cs="Arial"/>
                <w:sz w:val="22"/>
                <w:szCs w:val="22"/>
                <w:highlight w:val="white"/>
              </w:rPr>
              <w:t xml:space="preserve">El Instituto Distrital de Turismo (IDT) propenderá por la gestión y consolidación de alianzas estratégicas con establecimientos, agentes y operadores turísticos del Distrito Capital con el fin de generar beneficios, oportunidades a nivel nacional e internacional. </w:t>
            </w:r>
          </w:p>
        </w:tc>
        <w:tc>
          <w:tcPr>
            <w:tcW w:w="4460" w:type="dxa"/>
          </w:tcPr>
          <w:p w14:paraId="269863AC" w14:textId="77777777" w:rsidR="001054B4" w:rsidRDefault="001054B4" w:rsidP="00D526CA">
            <w:pPr>
              <w:spacing w:line="276" w:lineRule="auto"/>
              <w:jc w:val="both"/>
              <w:rPr>
                <w:rFonts w:ascii="Arial" w:hAnsi="Arial" w:cs="Arial"/>
                <w:b/>
                <w:bCs/>
                <w:color w:val="000000"/>
                <w:sz w:val="23"/>
                <w:szCs w:val="23"/>
                <w:bdr w:val="none" w:sz="0" w:space="0" w:color="auto" w:frame="1"/>
                <w:lang w:val="es-CO" w:eastAsia="es-CO"/>
              </w:rPr>
            </w:pPr>
          </w:p>
          <w:p w14:paraId="6D8A5A29" w14:textId="77777777" w:rsidR="009A73EE" w:rsidRDefault="009A73EE" w:rsidP="00D526CA">
            <w:pPr>
              <w:spacing w:line="276" w:lineRule="auto"/>
              <w:jc w:val="both"/>
              <w:rPr>
                <w:rFonts w:ascii="Arial" w:hAnsi="Arial" w:cs="Arial"/>
                <w:b/>
                <w:bCs/>
                <w:color w:val="000000"/>
                <w:sz w:val="23"/>
                <w:szCs w:val="23"/>
                <w:bdr w:val="none" w:sz="0" w:space="0" w:color="auto" w:frame="1"/>
                <w:lang w:val="es-CO" w:eastAsia="es-CO"/>
              </w:rPr>
            </w:pPr>
          </w:p>
          <w:p w14:paraId="64788A36" w14:textId="77777777" w:rsidR="009A73EE" w:rsidRDefault="009A73EE" w:rsidP="00D526CA">
            <w:pPr>
              <w:spacing w:line="276" w:lineRule="auto"/>
              <w:jc w:val="both"/>
              <w:rPr>
                <w:rFonts w:ascii="Arial" w:hAnsi="Arial" w:cs="Arial"/>
                <w:b/>
                <w:bCs/>
                <w:color w:val="000000"/>
                <w:sz w:val="23"/>
                <w:szCs w:val="23"/>
                <w:bdr w:val="none" w:sz="0" w:space="0" w:color="auto" w:frame="1"/>
                <w:lang w:val="es-CO" w:eastAsia="es-CO"/>
              </w:rPr>
            </w:pPr>
          </w:p>
          <w:p w14:paraId="343C54A6" w14:textId="77777777" w:rsidR="009A73EE" w:rsidRDefault="009A73EE" w:rsidP="00D526CA">
            <w:pPr>
              <w:spacing w:line="276" w:lineRule="auto"/>
              <w:jc w:val="both"/>
              <w:rPr>
                <w:rFonts w:ascii="Arial" w:hAnsi="Arial" w:cs="Arial"/>
                <w:b/>
                <w:bCs/>
                <w:color w:val="000000"/>
                <w:sz w:val="23"/>
                <w:szCs w:val="23"/>
                <w:bdr w:val="none" w:sz="0" w:space="0" w:color="auto" w:frame="1"/>
                <w:lang w:val="es-CO" w:eastAsia="es-CO"/>
              </w:rPr>
            </w:pPr>
          </w:p>
          <w:p w14:paraId="75508E59" w14:textId="389012B7" w:rsidR="009A73EE" w:rsidRPr="00C7647D" w:rsidRDefault="009A73EE" w:rsidP="00D526CA">
            <w:pPr>
              <w:spacing w:line="276" w:lineRule="auto"/>
              <w:jc w:val="both"/>
              <w:rPr>
                <w:rFonts w:ascii="Arial" w:hAnsi="Arial" w:cs="Arial"/>
                <w:bCs/>
                <w:color w:val="000000"/>
                <w:sz w:val="22"/>
                <w:szCs w:val="22"/>
                <w:bdr w:val="none" w:sz="0" w:space="0" w:color="auto" w:frame="1"/>
                <w:lang w:val="es-CO" w:eastAsia="es-CO"/>
              </w:rPr>
            </w:pPr>
            <w:r w:rsidRPr="00C7647D">
              <w:rPr>
                <w:rFonts w:ascii="Arial" w:hAnsi="Arial" w:cs="Arial"/>
                <w:bCs/>
                <w:color w:val="000000"/>
                <w:sz w:val="22"/>
                <w:szCs w:val="22"/>
                <w:bdr w:val="none" w:sz="0" w:space="0" w:color="auto" w:frame="1"/>
                <w:lang w:val="es-CO" w:eastAsia="es-CO"/>
              </w:rPr>
              <w:t xml:space="preserve">Se mantiene igual </w:t>
            </w:r>
          </w:p>
        </w:tc>
      </w:tr>
      <w:tr w:rsidR="008C56CE" w14:paraId="7EB707A9" w14:textId="77777777" w:rsidTr="006B0D5D">
        <w:tc>
          <w:tcPr>
            <w:tcW w:w="4460" w:type="dxa"/>
          </w:tcPr>
          <w:p w14:paraId="70F32FDB" w14:textId="77777777" w:rsidR="00EA292D" w:rsidRPr="00EA292D" w:rsidRDefault="00EA292D" w:rsidP="00661371">
            <w:pPr>
              <w:spacing w:line="276" w:lineRule="auto"/>
              <w:jc w:val="both"/>
              <w:rPr>
                <w:rFonts w:ascii="Arial" w:hAnsi="Arial" w:cs="Arial"/>
                <w:sz w:val="22"/>
                <w:szCs w:val="22"/>
                <w:highlight w:val="white"/>
              </w:rPr>
            </w:pPr>
            <w:r w:rsidRPr="00661371">
              <w:rPr>
                <w:rFonts w:ascii="Arial" w:hAnsi="Arial" w:cs="Arial"/>
                <w:b/>
                <w:sz w:val="22"/>
                <w:szCs w:val="22"/>
                <w:highlight w:val="white"/>
              </w:rPr>
              <w:lastRenderedPageBreak/>
              <w:t>ARTÍCULO 8. EDUCACIÓN Y SENSIBILIZACIÓN PARA LA PROTECCIÓN DEL PATRIMONIO CULTURAL Y EL BIENESTAR ANIMAL:</w:t>
            </w:r>
            <w:r w:rsidRPr="00EA292D">
              <w:rPr>
                <w:rFonts w:ascii="Arial" w:hAnsi="Arial" w:cs="Arial"/>
                <w:sz w:val="22"/>
                <w:szCs w:val="22"/>
                <w:highlight w:val="white"/>
              </w:rPr>
              <w:t xml:space="preserve"> La Administración Distrital en cabeza de la Secretaría de Cultura Recreación y Deporte fomentará una cultura ciudadana alrededor de la vida, el respeto y la protección animal, sensibilizando sobre las prácticas prohibidas por la Ley 2385 de 2024 y fomentando la apropiación responsable y el cuidado del patrimonio cultural de Bogotá.</w:t>
            </w:r>
          </w:p>
          <w:p w14:paraId="52C1D3FC" w14:textId="77777777" w:rsidR="008C56CE" w:rsidRPr="009A73EE" w:rsidRDefault="008C56CE" w:rsidP="009A73EE">
            <w:pPr>
              <w:spacing w:line="276" w:lineRule="auto"/>
              <w:jc w:val="both"/>
              <w:rPr>
                <w:rFonts w:ascii="Arial" w:hAnsi="Arial" w:cs="Arial"/>
                <w:b/>
                <w:sz w:val="22"/>
                <w:szCs w:val="22"/>
              </w:rPr>
            </w:pPr>
          </w:p>
        </w:tc>
        <w:tc>
          <w:tcPr>
            <w:tcW w:w="4460" w:type="dxa"/>
          </w:tcPr>
          <w:p w14:paraId="3A38690A" w14:textId="1CC92511" w:rsidR="00661371" w:rsidRPr="00EA292D" w:rsidRDefault="00661371" w:rsidP="00661371">
            <w:pPr>
              <w:spacing w:line="276" w:lineRule="auto"/>
              <w:jc w:val="both"/>
              <w:rPr>
                <w:rFonts w:ascii="Arial" w:hAnsi="Arial" w:cs="Arial"/>
                <w:sz w:val="22"/>
                <w:szCs w:val="22"/>
                <w:highlight w:val="white"/>
              </w:rPr>
            </w:pPr>
            <w:r w:rsidRPr="00661371">
              <w:rPr>
                <w:rFonts w:ascii="Arial" w:hAnsi="Arial" w:cs="Arial"/>
                <w:b/>
                <w:sz w:val="22"/>
                <w:szCs w:val="22"/>
                <w:highlight w:val="white"/>
              </w:rPr>
              <w:t>ARTÍCULO 8. EDUCACIÓN Y SENSIBILIZACIÓN PARA LA PROTECCIÓN DEL PATRIMONIO CULTURAL Y EL BIENESTAR ANIMAL:</w:t>
            </w:r>
            <w:r w:rsidRPr="00EA292D">
              <w:rPr>
                <w:rFonts w:ascii="Arial" w:hAnsi="Arial" w:cs="Arial"/>
                <w:sz w:val="22"/>
                <w:szCs w:val="22"/>
                <w:highlight w:val="white"/>
              </w:rPr>
              <w:t xml:space="preserve"> La Administración Distrital en cabeza de la Secretaría de Cultura Recreación y Deporte</w:t>
            </w:r>
            <w:r>
              <w:rPr>
                <w:rFonts w:ascii="Arial" w:hAnsi="Arial" w:cs="Arial"/>
                <w:sz w:val="22"/>
                <w:szCs w:val="22"/>
                <w:highlight w:val="white"/>
              </w:rPr>
              <w:t xml:space="preserve"> y </w:t>
            </w:r>
            <w:r w:rsidR="00712505" w:rsidRPr="00712505">
              <w:rPr>
                <w:rFonts w:ascii="Arial" w:hAnsi="Arial" w:cs="Arial"/>
                <w:color w:val="FF0000"/>
                <w:sz w:val="22"/>
                <w:szCs w:val="22"/>
                <w:highlight w:val="white"/>
              </w:rPr>
              <w:t xml:space="preserve">en articulación con </w:t>
            </w:r>
            <w:r w:rsidRPr="00712505">
              <w:rPr>
                <w:rFonts w:ascii="Arial" w:hAnsi="Arial" w:cs="Arial"/>
                <w:color w:val="FF0000"/>
                <w:sz w:val="22"/>
                <w:szCs w:val="22"/>
                <w:highlight w:val="white"/>
              </w:rPr>
              <w:t>el Instituto Distrital de Protección y Bienestar Animal (IDPYBA)</w:t>
            </w:r>
            <w:r w:rsidR="00712505" w:rsidRPr="00712505">
              <w:rPr>
                <w:rFonts w:ascii="Arial" w:hAnsi="Arial" w:cs="Arial"/>
                <w:color w:val="FF0000"/>
                <w:sz w:val="22"/>
                <w:szCs w:val="22"/>
                <w:highlight w:val="white"/>
              </w:rPr>
              <w:t xml:space="preserve"> y el Instituto Distrital de Patrimonio Cultural (IDPC) </w:t>
            </w:r>
            <w:r w:rsidRPr="00712505">
              <w:rPr>
                <w:rFonts w:ascii="Arial" w:hAnsi="Arial" w:cs="Arial"/>
                <w:color w:val="FF0000"/>
                <w:sz w:val="22"/>
                <w:szCs w:val="22"/>
                <w:highlight w:val="white"/>
              </w:rPr>
              <w:t xml:space="preserve"> </w:t>
            </w:r>
            <w:r w:rsidR="00712505">
              <w:rPr>
                <w:rFonts w:ascii="Arial" w:hAnsi="Arial" w:cs="Arial"/>
                <w:sz w:val="22"/>
                <w:szCs w:val="22"/>
                <w:highlight w:val="white"/>
              </w:rPr>
              <w:t>fomentará</w:t>
            </w:r>
            <w:r w:rsidR="00712505" w:rsidRPr="00712505">
              <w:rPr>
                <w:rFonts w:ascii="Arial" w:hAnsi="Arial" w:cs="Arial"/>
                <w:color w:val="FF0000"/>
                <w:sz w:val="22"/>
                <w:szCs w:val="22"/>
                <w:highlight w:val="white"/>
              </w:rPr>
              <w:t>n</w:t>
            </w:r>
            <w:r w:rsidRPr="00EA292D">
              <w:rPr>
                <w:rFonts w:ascii="Arial" w:hAnsi="Arial" w:cs="Arial"/>
                <w:sz w:val="22"/>
                <w:szCs w:val="22"/>
                <w:highlight w:val="white"/>
              </w:rPr>
              <w:t xml:space="preserve"> una cultura ciudadana alrededor de la vida, el respeto y la protección animal, sensibilizando sobre las prácticas prohibidas por la Ley 2385 de 2024 y fomentando la apropiación responsable y el cuidado del patrimonio cultural de Bogotá.</w:t>
            </w:r>
          </w:p>
          <w:p w14:paraId="70EE3D6A" w14:textId="77777777" w:rsidR="008C56CE" w:rsidRDefault="008C56CE" w:rsidP="00D526CA">
            <w:pPr>
              <w:spacing w:line="276" w:lineRule="auto"/>
              <w:jc w:val="both"/>
              <w:rPr>
                <w:rFonts w:ascii="Arial" w:hAnsi="Arial" w:cs="Arial"/>
                <w:b/>
                <w:bCs/>
                <w:color w:val="000000"/>
                <w:sz w:val="23"/>
                <w:szCs w:val="23"/>
                <w:bdr w:val="none" w:sz="0" w:space="0" w:color="auto" w:frame="1"/>
                <w:lang w:val="es-CO" w:eastAsia="es-CO"/>
              </w:rPr>
            </w:pPr>
          </w:p>
        </w:tc>
      </w:tr>
      <w:tr w:rsidR="005F522E" w14:paraId="1B30D1D2" w14:textId="77777777" w:rsidTr="006B0D5D">
        <w:tc>
          <w:tcPr>
            <w:tcW w:w="4460" w:type="dxa"/>
          </w:tcPr>
          <w:p w14:paraId="4B3C0942" w14:textId="77777777" w:rsidR="005F522E" w:rsidRPr="005F522E" w:rsidRDefault="005F522E" w:rsidP="005F522E">
            <w:pPr>
              <w:spacing w:line="276" w:lineRule="auto"/>
              <w:jc w:val="both"/>
              <w:rPr>
                <w:rFonts w:ascii="Arial" w:hAnsi="Arial" w:cs="Arial"/>
                <w:b/>
                <w:sz w:val="22"/>
                <w:szCs w:val="22"/>
              </w:rPr>
            </w:pPr>
            <w:r w:rsidRPr="005F522E">
              <w:rPr>
                <w:rFonts w:ascii="Arial" w:hAnsi="Arial" w:cs="Arial"/>
                <w:b/>
                <w:sz w:val="22"/>
                <w:szCs w:val="22"/>
              </w:rPr>
              <w:t xml:space="preserve">ARTÍCULO 9. INSTALACIÓN MOSAICO CONMEMORATIVO: </w:t>
            </w:r>
            <w:r w:rsidRPr="005F522E">
              <w:rPr>
                <w:rFonts w:ascii="Arial" w:hAnsi="Arial" w:cs="Arial"/>
                <w:sz w:val="22"/>
                <w:szCs w:val="22"/>
              </w:rPr>
              <w:t>La Administración Distrital hará la instalación de un mosaico conmemorativo en la Plaza La Santamaría de Bogotá, como símbolo permanente de su legado patrimonial y una ciudad que fue capaz de evolucionar en la protección y el bienestar animal, dejando atrás las actividades de crueldad y tortura con los animales.</w:t>
            </w:r>
          </w:p>
          <w:p w14:paraId="2B15F583" w14:textId="77777777" w:rsidR="005F522E" w:rsidRPr="00661371" w:rsidRDefault="005F522E" w:rsidP="00661371">
            <w:pPr>
              <w:spacing w:line="276" w:lineRule="auto"/>
              <w:jc w:val="both"/>
              <w:rPr>
                <w:rFonts w:ascii="Arial" w:hAnsi="Arial" w:cs="Arial"/>
                <w:b/>
                <w:sz w:val="22"/>
                <w:szCs w:val="22"/>
                <w:highlight w:val="white"/>
              </w:rPr>
            </w:pPr>
          </w:p>
        </w:tc>
        <w:tc>
          <w:tcPr>
            <w:tcW w:w="4460" w:type="dxa"/>
          </w:tcPr>
          <w:p w14:paraId="72CB545D" w14:textId="77777777" w:rsidR="005F522E" w:rsidRDefault="005F522E" w:rsidP="00661371">
            <w:pPr>
              <w:spacing w:line="276" w:lineRule="auto"/>
              <w:jc w:val="both"/>
              <w:rPr>
                <w:rFonts w:ascii="Arial" w:hAnsi="Arial" w:cs="Arial"/>
                <w:b/>
                <w:sz w:val="22"/>
                <w:szCs w:val="22"/>
                <w:highlight w:val="white"/>
              </w:rPr>
            </w:pPr>
          </w:p>
          <w:p w14:paraId="7FCF5070" w14:textId="77777777" w:rsidR="005F522E" w:rsidRDefault="005F522E" w:rsidP="00661371">
            <w:pPr>
              <w:spacing w:line="276" w:lineRule="auto"/>
              <w:jc w:val="both"/>
              <w:rPr>
                <w:rFonts w:ascii="Arial" w:hAnsi="Arial" w:cs="Arial"/>
                <w:b/>
                <w:sz w:val="22"/>
                <w:szCs w:val="22"/>
                <w:highlight w:val="white"/>
              </w:rPr>
            </w:pPr>
          </w:p>
          <w:p w14:paraId="17C0360F" w14:textId="77777777" w:rsidR="005F522E" w:rsidRDefault="005F522E" w:rsidP="00661371">
            <w:pPr>
              <w:spacing w:line="276" w:lineRule="auto"/>
              <w:jc w:val="both"/>
              <w:rPr>
                <w:rFonts w:ascii="Arial" w:hAnsi="Arial" w:cs="Arial"/>
                <w:b/>
                <w:sz w:val="22"/>
                <w:szCs w:val="22"/>
                <w:highlight w:val="white"/>
              </w:rPr>
            </w:pPr>
          </w:p>
          <w:p w14:paraId="04786E6C" w14:textId="7BE8CE8B" w:rsidR="005F522E" w:rsidRPr="005F522E" w:rsidRDefault="005F522E" w:rsidP="005F522E">
            <w:pPr>
              <w:spacing w:line="276" w:lineRule="auto"/>
              <w:jc w:val="center"/>
              <w:rPr>
                <w:rFonts w:ascii="Arial" w:hAnsi="Arial" w:cs="Arial"/>
                <w:sz w:val="22"/>
                <w:szCs w:val="22"/>
                <w:highlight w:val="white"/>
              </w:rPr>
            </w:pPr>
            <w:r w:rsidRPr="005F522E">
              <w:rPr>
                <w:rFonts w:ascii="Arial" w:hAnsi="Arial" w:cs="Arial"/>
                <w:sz w:val="22"/>
                <w:szCs w:val="22"/>
                <w:highlight w:val="white"/>
              </w:rPr>
              <w:t>Sin modificaciones</w:t>
            </w:r>
          </w:p>
        </w:tc>
      </w:tr>
      <w:tr w:rsidR="00D71D9F" w14:paraId="5F0D2CC4" w14:textId="77777777" w:rsidTr="006B0D5D">
        <w:tc>
          <w:tcPr>
            <w:tcW w:w="4460" w:type="dxa"/>
          </w:tcPr>
          <w:p w14:paraId="3D1BF903" w14:textId="77777777" w:rsidR="00D71D9F" w:rsidRPr="008D1C85" w:rsidRDefault="00D71D9F" w:rsidP="008D1C85">
            <w:pPr>
              <w:spacing w:line="276" w:lineRule="auto"/>
              <w:jc w:val="both"/>
              <w:rPr>
                <w:rFonts w:ascii="Arial" w:hAnsi="Arial" w:cs="Arial"/>
                <w:sz w:val="22"/>
                <w:szCs w:val="22"/>
              </w:rPr>
            </w:pPr>
            <w:r w:rsidRPr="008D1C85">
              <w:rPr>
                <w:rFonts w:ascii="Arial" w:hAnsi="Arial" w:cs="Arial"/>
                <w:b/>
                <w:sz w:val="22"/>
                <w:szCs w:val="22"/>
              </w:rPr>
              <w:t>ARTÍCULO 10. DIVULGACIÓN:</w:t>
            </w:r>
            <w:r w:rsidRPr="008D1C85">
              <w:rPr>
                <w:rFonts w:ascii="Arial" w:hAnsi="Arial" w:cs="Arial"/>
                <w:sz w:val="22"/>
                <w:szCs w:val="22"/>
              </w:rPr>
              <w:t xml:space="preserve"> </w:t>
            </w:r>
            <w:r w:rsidRPr="008D1C85">
              <w:rPr>
                <w:rFonts w:ascii="Arial" w:hAnsi="Arial" w:cs="Arial"/>
                <w:sz w:val="22"/>
                <w:szCs w:val="22"/>
                <w:highlight w:val="white"/>
              </w:rPr>
              <w:t xml:space="preserve">La Administración Distrital implementará de forma permanente estrategias comunicativas innovadoras y en diferentes formatos, mediante las cuales se informe sobre las actividades </w:t>
            </w:r>
            <w:r w:rsidRPr="008D1C85">
              <w:rPr>
                <w:rFonts w:ascii="Arial" w:hAnsi="Arial" w:cs="Arial"/>
                <w:sz w:val="22"/>
                <w:szCs w:val="22"/>
              </w:rPr>
              <w:t xml:space="preserve">culturales, lúdicas, deportivas y artísticas, </w:t>
            </w:r>
            <w:r w:rsidRPr="008D1C85">
              <w:rPr>
                <w:rFonts w:ascii="Arial" w:hAnsi="Arial" w:cs="Arial"/>
                <w:sz w:val="22"/>
                <w:szCs w:val="22"/>
                <w:highlight w:val="white"/>
              </w:rPr>
              <w:t xml:space="preserve">ofrecidas en la Plaza La Santamaría, con proyección turística nacional e internacional. </w:t>
            </w:r>
          </w:p>
          <w:p w14:paraId="2842FD36" w14:textId="77777777" w:rsidR="00D71D9F" w:rsidRPr="008D1C85" w:rsidRDefault="00D71D9F" w:rsidP="008D1C85">
            <w:pPr>
              <w:spacing w:line="276" w:lineRule="auto"/>
              <w:jc w:val="both"/>
              <w:rPr>
                <w:rFonts w:ascii="Arial" w:hAnsi="Arial" w:cs="Arial"/>
                <w:b/>
                <w:sz w:val="22"/>
                <w:szCs w:val="22"/>
              </w:rPr>
            </w:pPr>
          </w:p>
        </w:tc>
        <w:tc>
          <w:tcPr>
            <w:tcW w:w="4460" w:type="dxa"/>
          </w:tcPr>
          <w:p w14:paraId="3890E49E" w14:textId="77777777" w:rsidR="00D71D9F" w:rsidRDefault="00D71D9F" w:rsidP="008D1C85">
            <w:pPr>
              <w:spacing w:line="276" w:lineRule="auto"/>
              <w:jc w:val="both"/>
              <w:rPr>
                <w:rFonts w:ascii="Arial" w:hAnsi="Arial" w:cs="Arial"/>
                <w:b/>
                <w:sz w:val="22"/>
                <w:szCs w:val="22"/>
                <w:highlight w:val="white"/>
              </w:rPr>
            </w:pPr>
          </w:p>
          <w:p w14:paraId="1D892CDA" w14:textId="77777777" w:rsidR="008D1C85" w:rsidRDefault="008D1C85" w:rsidP="008D1C85">
            <w:pPr>
              <w:spacing w:line="276" w:lineRule="auto"/>
              <w:jc w:val="both"/>
              <w:rPr>
                <w:rFonts w:ascii="Arial" w:hAnsi="Arial" w:cs="Arial"/>
                <w:b/>
                <w:sz w:val="22"/>
                <w:szCs w:val="22"/>
                <w:highlight w:val="white"/>
              </w:rPr>
            </w:pPr>
          </w:p>
          <w:p w14:paraId="1EE794A4" w14:textId="77777777" w:rsidR="008D1C85" w:rsidRDefault="008D1C85" w:rsidP="008D1C85">
            <w:pPr>
              <w:spacing w:line="276" w:lineRule="auto"/>
              <w:jc w:val="both"/>
              <w:rPr>
                <w:rFonts w:ascii="Arial" w:hAnsi="Arial" w:cs="Arial"/>
                <w:b/>
                <w:sz w:val="22"/>
                <w:szCs w:val="22"/>
                <w:highlight w:val="white"/>
              </w:rPr>
            </w:pPr>
          </w:p>
          <w:p w14:paraId="2CF8C793" w14:textId="353E20C9" w:rsidR="008D1C85" w:rsidRPr="008D1C85" w:rsidRDefault="008D1C85" w:rsidP="007D68C0">
            <w:pPr>
              <w:spacing w:line="276" w:lineRule="auto"/>
              <w:jc w:val="center"/>
              <w:rPr>
                <w:rFonts w:ascii="Arial" w:hAnsi="Arial" w:cs="Arial"/>
                <w:b/>
                <w:sz w:val="22"/>
                <w:szCs w:val="22"/>
                <w:highlight w:val="white"/>
              </w:rPr>
            </w:pPr>
            <w:r w:rsidRPr="005F522E">
              <w:rPr>
                <w:rFonts w:ascii="Arial" w:hAnsi="Arial" w:cs="Arial"/>
                <w:sz w:val="22"/>
                <w:szCs w:val="22"/>
                <w:highlight w:val="white"/>
              </w:rPr>
              <w:t>Sin modificaciones</w:t>
            </w:r>
          </w:p>
        </w:tc>
      </w:tr>
      <w:tr w:rsidR="000269EA" w:rsidRPr="000269EA" w14:paraId="4D83CFD5" w14:textId="77777777" w:rsidTr="006B0D5D">
        <w:tc>
          <w:tcPr>
            <w:tcW w:w="4460" w:type="dxa"/>
          </w:tcPr>
          <w:p w14:paraId="741172E1" w14:textId="77777777" w:rsidR="00D71D9F" w:rsidRPr="000269EA" w:rsidRDefault="00D71D9F" w:rsidP="008D1C85">
            <w:pPr>
              <w:spacing w:line="276" w:lineRule="auto"/>
              <w:jc w:val="both"/>
              <w:rPr>
                <w:rFonts w:ascii="Arial" w:hAnsi="Arial" w:cs="Arial"/>
                <w:sz w:val="22"/>
                <w:szCs w:val="22"/>
                <w:highlight w:val="white"/>
              </w:rPr>
            </w:pPr>
            <w:r w:rsidRPr="000269EA">
              <w:rPr>
                <w:rFonts w:ascii="Arial" w:hAnsi="Arial" w:cs="Arial"/>
                <w:b/>
                <w:sz w:val="22"/>
                <w:szCs w:val="22"/>
              </w:rPr>
              <w:lastRenderedPageBreak/>
              <w:t>ARTÍCULO 11. CUMPLIMIENTO Y SEGUIMIENTO</w:t>
            </w:r>
            <w:r w:rsidRPr="000269EA">
              <w:rPr>
                <w:rFonts w:ascii="Arial" w:hAnsi="Arial" w:cs="Arial"/>
                <w:sz w:val="22"/>
                <w:szCs w:val="22"/>
              </w:rPr>
              <w:t xml:space="preserve">. La Administración Distrital velará por la ejecución efectiva y el seguimiento permanente del presente Acuerdo. En cabeza de la Secretaría de Cultura, Recreación y Deporte se presentará informe anual al Concejo de Bogotá </w:t>
            </w:r>
            <w:r w:rsidRPr="000269EA">
              <w:rPr>
                <w:rFonts w:ascii="Arial" w:hAnsi="Arial" w:cs="Arial"/>
                <w:sz w:val="22"/>
                <w:szCs w:val="22"/>
                <w:highlight w:val="white"/>
              </w:rPr>
              <w:t>sobre el cumplimiento e impacto de las disposiciones contenidas en el presente Acuerdo.</w:t>
            </w:r>
          </w:p>
          <w:p w14:paraId="1154DB52" w14:textId="77777777" w:rsidR="00D71D9F" w:rsidRPr="000269EA" w:rsidRDefault="00D71D9F" w:rsidP="008D1C85">
            <w:pPr>
              <w:spacing w:line="276" w:lineRule="auto"/>
              <w:jc w:val="both"/>
              <w:rPr>
                <w:rFonts w:ascii="Arial" w:hAnsi="Arial" w:cs="Arial"/>
                <w:b/>
                <w:sz w:val="22"/>
                <w:szCs w:val="22"/>
              </w:rPr>
            </w:pPr>
          </w:p>
        </w:tc>
        <w:tc>
          <w:tcPr>
            <w:tcW w:w="4460" w:type="dxa"/>
          </w:tcPr>
          <w:p w14:paraId="075A1140" w14:textId="77777777" w:rsidR="00D71D9F" w:rsidRPr="000269EA" w:rsidRDefault="00D71D9F" w:rsidP="008D1C85">
            <w:pPr>
              <w:spacing w:line="276" w:lineRule="auto"/>
              <w:jc w:val="both"/>
              <w:rPr>
                <w:rFonts w:ascii="Arial" w:hAnsi="Arial" w:cs="Arial"/>
                <w:b/>
                <w:sz w:val="22"/>
                <w:szCs w:val="22"/>
                <w:highlight w:val="white"/>
              </w:rPr>
            </w:pPr>
          </w:p>
          <w:p w14:paraId="06E1ABCE" w14:textId="77777777" w:rsidR="007D68C0" w:rsidRPr="000269EA" w:rsidRDefault="007D68C0" w:rsidP="008D1C85">
            <w:pPr>
              <w:spacing w:line="276" w:lineRule="auto"/>
              <w:jc w:val="both"/>
              <w:rPr>
                <w:rFonts w:ascii="Arial" w:hAnsi="Arial" w:cs="Arial"/>
                <w:b/>
                <w:sz w:val="22"/>
                <w:szCs w:val="22"/>
                <w:highlight w:val="white"/>
              </w:rPr>
            </w:pPr>
          </w:p>
          <w:p w14:paraId="1AA0A19C" w14:textId="77777777" w:rsidR="007D68C0" w:rsidRPr="000269EA" w:rsidRDefault="007D68C0" w:rsidP="008D1C85">
            <w:pPr>
              <w:spacing w:line="276" w:lineRule="auto"/>
              <w:jc w:val="both"/>
              <w:rPr>
                <w:rFonts w:ascii="Arial" w:hAnsi="Arial" w:cs="Arial"/>
                <w:b/>
                <w:sz w:val="22"/>
                <w:szCs w:val="22"/>
                <w:highlight w:val="white"/>
              </w:rPr>
            </w:pPr>
          </w:p>
          <w:p w14:paraId="247AF819" w14:textId="77777777" w:rsidR="007D68C0" w:rsidRPr="000269EA" w:rsidRDefault="007D68C0" w:rsidP="008D1C85">
            <w:pPr>
              <w:spacing w:line="276" w:lineRule="auto"/>
              <w:jc w:val="both"/>
              <w:rPr>
                <w:rFonts w:ascii="Arial" w:hAnsi="Arial" w:cs="Arial"/>
                <w:b/>
                <w:sz w:val="22"/>
                <w:szCs w:val="22"/>
                <w:highlight w:val="white"/>
              </w:rPr>
            </w:pPr>
          </w:p>
          <w:p w14:paraId="33EAA1EE" w14:textId="77777777" w:rsidR="005D7FF8" w:rsidRDefault="005D7FF8" w:rsidP="005D3622">
            <w:pPr>
              <w:spacing w:line="276" w:lineRule="auto"/>
              <w:jc w:val="center"/>
              <w:rPr>
                <w:rFonts w:ascii="Arial" w:hAnsi="Arial" w:cs="Arial"/>
                <w:sz w:val="22"/>
                <w:szCs w:val="22"/>
                <w:highlight w:val="white"/>
              </w:rPr>
            </w:pPr>
          </w:p>
          <w:p w14:paraId="535C67C9" w14:textId="77777777" w:rsidR="005D7FF8" w:rsidRDefault="005D7FF8" w:rsidP="005D3622">
            <w:pPr>
              <w:spacing w:line="276" w:lineRule="auto"/>
              <w:jc w:val="center"/>
              <w:rPr>
                <w:rFonts w:ascii="Arial" w:hAnsi="Arial" w:cs="Arial"/>
                <w:sz w:val="22"/>
                <w:szCs w:val="22"/>
                <w:highlight w:val="white"/>
              </w:rPr>
            </w:pPr>
          </w:p>
          <w:p w14:paraId="7F6E8225" w14:textId="10C792EE" w:rsidR="007D68C0" w:rsidRPr="000269EA" w:rsidRDefault="007D68C0" w:rsidP="005D3622">
            <w:pPr>
              <w:spacing w:line="276" w:lineRule="auto"/>
              <w:jc w:val="center"/>
              <w:rPr>
                <w:rFonts w:ascii="Arial" w:hAnsi="Arial" w:cs="Arial"/>
                <w:b/>
                <w:sz w:val="22"/>
                <w:szCs w:val="22"/>
                <w:highlight w:val="white"/>
              </w:rPr>
            </w:pPr>
            <w:r w:rsidRPr="000269EA">
              <w:rPr>
                <w:rFonts w:ascii="Arial" w:hAnsi="Arial" w:cs="Arial"/>
                <w:sz w:val="22"/>
                <w:szCs w:val="22"/>
                <w:highlight w:val="white"/>
              </w:rPr>
              <w:t>Sin modificaciones</w:t>
            </w:r>
          </w:p>
        </w:tc>
      </w:tr>
      <w:tr w:rsidR="000269EA" w:rsidRPr="000269EA" w14:paraId="0575E0E5" w14:textId="77777777" w:rsidTr="006B0D5D">
        <w:tc>
          <w:tcPr>
            <w:tcW w:w="4460" w:type="dxa"/>
          </w:tcPr>
          <w:p w14:paraId="112406B2" w14:textId="77777777" w:rsidR="00D71D9F" w:rsidRPr="000269EA" w:rsidRDefault="00D71D9F" w:rsidP="008D1C85">
            <w:pPr>
              <w:spacing w:line="276" w:lineRule="auto"/>
              <w:jc w:val="both"/>
              <w:rPr>
                <w:rFonts w:ascii="Arial" w:hAnsi="Arial" w:cs="Arial"/>
                <w:sz w:val="22"/>
                <w:szCs w:val="22"/>
              </w:rPr>
            </w:pPr>
          </w:p>
          <w:p w14:paraId="0646D788" w14:textId="2E218620" w:rsidR="00D71D9F" w:rsidRPr="000269EA" w:rsidRDefault="00D71D9F" w:rsidP="008D1C85">
            <w:pPr>
              <w:spacing w:line="276" w:lineRule="auto"/>
              <w:jc w:val="both"/>
              <w:rPr>
                <w:rFonts w:ascii="Arial" w:hAnsi="Arial" w:cs="Arial"/>
                <w:b/>
                <w:sz w:val="22"/>
                <w:szCs w:val="22"/>
              </w:rPr>
            </w:pPr>
            <w:r w:rsidRPr="000269EA">
              <w:rPr>
                <w:rFonts w:ascii="Arial" w:hAnsi="Arial" w:cs="Arial"/>
                <w:b/>
                <w:sz w:val="22"/>
                <w:szCs w:val="22"/>
              </w:rPr>
              <w:t>VIGENCIA:</w:t>
            </w:r>
            <w:r w:rsidRPr="000269EA">
              <w:rPr>
                <w:rFonts w:ascii="Arial" w:hAnsi="Arial" w:cs="Arial"/>
                <w:sz w:val="22"/>
                <w:szCs w:val="22"/>
              </w:rPr>
              <w:t xml:space="preserve"> El presente Acuerdo rige a partir de su publicación </w:t>
            </w:r>
            <w:r w:rsidRPr="000269EA">
              <w:rPr>
                <w:rFonts w:ascii="Arial" w:hAnsi="Arial" w:cs="Arial"/>
                <w:sz w:val="22"/>
                <w:szCs w:val="22"/>
                <w:highlight w:val="white"/>
              </w:rPr>
              <w:t>y deroga las disposiciones que le sean contrarias</w:t>
            </w:r>
          </w:p>
        </w:tc>
        <w:tc>
          <w:tcPr>
            <w:tcW w:w="4460" w:type="dxa"/>
          </w:tcPr>
          <w:p w14:paraId="66C74383" w14:textId="6C7CF0B9" w:rsidR="00D71D9F" w:rsidRPr="000269EA" w:rsidRDefault="007D68C0" w:rsidP="008D1C85">
            <w:pPr>
              <w:spacing w:line="276" w:lineRule="auto"/>
              <w:jc w:val="both"/>
              <w:rPr>
                <w:rFonts w:ascii="Arial" w:hAnsi="Arial" w:cs="Arial"/>
                <w:b/>
                <w:sz w:val="22"/>
                <w:szCs w:val="22"/>
                <w:highlight w:val="white"/>
              </w:rPr>
            </w:pPr>
            <w:r w:rsidRPr="000269EA">
              <w:rPr>
                <w:rFonts w:ascii="Arial" w:hAnsi="Arial" w:cs="Arial"/>
                <w:b/>
                <w:sz w:val="22"/>
                <w:szCs w:val="22"/>
              </w:rPr>
              <w:t xml:space="preserve">ARTÌCULO 12. </w:t>
            </w:r>
            <w:r w:rsidR="00D71D9F" w:rsidRPr="000269EA">
              <w:rPr>
                <w:rFonts w:ascii="Arial" w:hAnsi="Arial" w:cs="Arial"/>
                <w:b/>
                <w:sz w:val="22"/>
                <w:szCs w:val="22"/>
              </w:rPr>
              <w:t>VIGENCIA:</w:t>
            </w:r>
            <w:r w:rsidR="00D71D9F" w:rsidRPr="000269EA">
              <w:rPr>
                <w:rFonts w:ascii="Arial" w:hAnsi="Arial" w:cs="Arial"/>
                <w:sz w:val="22"/>
                <w:szCs w:val="22"/>
              </w:rPr>
              <w:t xml:space="preserve"> El presente Acuerdo rige a partir de su publicación </w:t>
            </w:r>
            <w:r w:rsidR="00D71D9F" w:rsidRPr="000269EA">
              <w:rPr>
                <w:rFonts w:ascii="Arial" w:hAnsi="Arial" w:cs="Arial"/>
                <w:sz w:val="22"/>
                <w:szCs w:val="22"/>
                <w:highlight w:val="white"/>
              </w:rPr>
              <w:t>y deroga las disposiciones que le sean contrarias</w:t>
            </w:r>
          </w:p>
        </w:tc>
      </w:tr>
    </w:tbl>
    <w:p w14:paraId="7E1F4D87" w14:textId="53546DAB" w:rsidR="000B404D" w:rsidRPr="000269EA" w:rsidRDefault="000B404D" w:rsidP="00465747">
      <w:pPr>
        <w:spacing w:line="276" w:lineRule="auto"/>
        <w:rPr>
          <w:rFonts w:ascii="Arial" w:hAnsi="Arial" w:cs="Arial"/>
        </w:rPr>
      </w:pPr>
    </w:p>
    <w:p w14:paraId="11EE1F91" w14:textId="77777777" w:rsidR="007F0798" w:rsidRPr="000269EA" w:rsidRDefault="002B5669" w:rsidP="00465747">
      <w:pPr>
        <w:pStyle w:val="Ttulo3"/>
        <w:numPr>
          <w:ilvl w:val="0"/>
          <w:numId w:val="8"/>
        </w:numPr>
        <w:spacing w:line="276" w:lineRule="auto"/>
        <w:rPr>
          <w:rFonts w:ascii="Arial" w:eastAsia="Times New Roman" w:hAnsi="Arial" w:cs="Arial"/>
          <w:b/>
          <w:color w:val="auto"/>
        </w:rPr>
      </w:pPr>
      <w:bookmarkStart w:id="10" w:name="_Toc191037301"/>
      <w:r w:rsidRPr="000269EA">
        <w:rPr>
          <w:rFonts w:ascii="Arial" w:eastAsia="Times New Roman" w:hAnsi="Arial" w:cs="Arial"/>
          <w:b/>
          <w:color w:val="auto"/>
        </w:rPr>
        <w:t>CONCLUSIÓN</w:t>
      </w:r>
      <w:bookmarkEnd w:id="10"/>
    </w:p>
    <w:p w14:paraId="773DCA53" w14:textId="77777777" w:rsidR="008149D4" w:rsidRPr="000269EA" w:rsidRDefault="008149D4" w:rsidP="00465747">
      <w:pPr>
        <w:spacing w:line="276" w:lineRule="auto"/>
        <w:rPr>
          <w:rFonts w:ascii="Arial" w:hAnsi="Arial" w:cs="Arial"/>
          <w:b/>
        </w:rPr>
      </w:pPr>
    </w:p>
    <w:p w14:paraId="685E8C6F" w14:textId="3082511A" w:rsidR="005D3622" w:rsidRPr="000269EA" w:rsidRDefault="008149D4" w:rsidP="00465747">
      <w:pPr>
        <w:spacing w:line="276" w:lineRule="auto"/>
        <w:jc w:val="both"/>
        <w:rPr>
          <w:rFonts w:ascii="Arial" w:eastAsia="Arial" w:hAnsi="Arial" w:cs="Arial"/>
          <w:b/>
        </w:rPr>
      </w:pPr>
      <w:r w:rsidRPr="000269EA">
        <w:rPr>
          <w:rFonts w:ascii="Arial" w:hAnsi="Arial" w:cs="Arial"/>
        </w:rPr>
        <w:t xml:space="preserve">De conformidad con las consideraciones planteadas </w:t>
      </w:r>
      <w:r w:rsidR="008C5568" w:rsidRPr="000269EA">
        <w:rPr>
          <w:rFonts w:ascii="Arial" w:hAnsi="Arial" w:cs="Arial"/>
        </w:rPr>
        <w:t xml:space="preserve">me permito </w:t>
      </w:r>
      <w:r w:rsidRPr="000269EA">
        <w:rPr>
          <w:rFonts w:ascii="Arial" w:hAnsi="Arial" w:cs="Arial"/>
        </w:rPr>
        <w:t xml:space="preserve">rendir </w:t>
      </w:r>
      <w:r w:rsidRPr="000269EA">
        <w:rPr>
          <w:rFonts w:ascii="Arial" w:hAnsi="Arial" w:cs="Arial"/>
          <w:b/>
        </w:rPr>
        <w:t>PONENCIA POSITIVA</w:t>
      </w:r>
      <w:r w:rsidR="00E91436" w:rsidRPr="000269EA">
        <w:rPr>
          <w:rFonts w:ascii="Arial" w:hAnsi="Arial" w:cs="Arial"/>
          <w:b/>
        </w:rPr>
        <w:t xml:space="preserve"> CON MODIFICACIONES</w:t>
      </w:r>
      <w:r w:rsidRPr="000269EA">
        <w:rPr>
          <w:rFonts w:ascii="Arial" w:hAnsi="Arial" w:cs="Arial"/>
        </w:rPr>
        <w:t xml:space="preserve"> al Proyecto de Acuerdo </w:t>
      </w:r>
      <w:r w:rsidR="006C1FBF" w:rsidRPr="000269EA">
        <w:rPr>
          <w:rFonts w:ascii="Arial" w:hAnsi="Arial" w:cs="Arial"/>
        </w:rPr>
        <w:t>530</w:t>
      </w:r>
      <w:r w:rsidR="00D50249" w:rsidRPr="000269EA">
        <w:rPr>
          <w:rFonts w:ascii="Arial" w:hAnsi="Arial" w:cs="Arial"/>
        </w:rPr>
        <w:t xml:space="preserve"> </w:t>
      </w:r>
      <w:r w:rsidRPr="000269EA">
        <w:rPr>
          <w:rFonts w:ascii="Arial" w:hAnsi="Arial" w:cs="Arial"/>
        </w:rPr>
        <w:t xml:space="preserve">de 2025 </w:t>
      </w:r>
      <w:r w:rsidR="00E95D91" w:rsidRPr="000269EA">
        <w:rPr>
          <w:rFonts w:ascii="Arial" w:eastAsia="Arial" w:hAnsi="Arial" w:cs="Arial"/>
          <w:b/>
          <w:i/>
        </w:rPr>
        <w:t>“</w:t>
      </w:r>
      <w:r w:rsidR="006C1FBF" w:rsidRPr="000269EA">
        <w:rPr>
          <w:rFonts w:ascii="Arial" w:eastAsia="Arial" w:hAnsi="Arial" w:cs="Arial"/>
          <w:b/>
          <w:i/>
        </w:rPr>
        <w:t>Por medio del cual, se transforma la Plaza La Santamaría en un Centro Cultural, Artístico, Deportivo y de Bienestar comunitario y se dictan otras disposiciones</w:t>
      </w:r>
      <w:r w:rsidR="00E95D91" w:rsidRPr="000269EA">
        <w:rPr>
          <w:rFonts w:ascii="Arial" w:eastAsia="Arial" w:hAnsi="Arial" w:cs="Arial"/>
          <w:b/>
        </w:rPr>
        <w:t>”</w:t>
      </w:r>
    </w:p>
    <w:p w14:paraId="30787A1B" w14:textId="77777777" w:rsidR="005D3622" w:rsidRPr="000269EA" w:rsidRDefault="005D3622" w:rsidP="00465747">
      <w:pPr>
        <w:spacing w:line="276" w:lineRule="auto"/>
        <w:jc w:val="both"/>
        <w:rPr>
          <w:rFonts w:ascii="Arial" w:eastAsia="Arial" w:hAnsi="Arial" w:cs="Arial"/>
          <w:b/>
        </w:rPr>
      </w:pPr>
    </w:p>
    <w:p w14:paraId="1F7BB49E" w14:textId="702E883C" w:rsidR="005D3622" w:rsidRPr="000269EA" w:rsidRDefault="005D3622" w:rsidP="005D3622">
      <w:pPr>
        <w:pStyle w:val="Prrafodelista"/>
        <w:numPr>
          <w:ilvl w:val="0"/>
          <w:numId w:val="8"/>
        </w:numPr>
        <w:spacing w:line="276" w:lineRule="auto"/>
        <w:jc w:val="both"/>
        <w:rPr>
          <w:rFonts w:eastAsia="Arial" w:cs="Arial"/>
          <w:b/>
          <w:color w:val="auto"/>
        </w:rPr>
      </w:pPr>
      <w:r w:rsidRPr="000269EA">
        <w:rPr>
          <w:rFonts w:eastAsia="Arial" w:cs="Arial"/>
          <w:b/>
          <w:color w:val="auto"/>
        </w:rPr>
        <w:t xml:space="preserve"> ANEXO </w:t>
      </w:r>
    </w:p>
    <w:p w14:paraId="2C926AE9" w14:textId="1D6B9439" w:rsidR="004C290C" w:rsidRPr="000269EA" w:rsidRDefault="004C290C" w:rsidP="00465747">
      <w:pPr>
        <w:shd w:val="clear" w:color="auto" w:fill="FFFFFF"/>
        <w:tabs>
          <w:tab w:val="left" w:pos="3450"/>
        </w:tabs>
        <w:spacing w:line="276" w:lineRule="auto"/>
        <w:rPr>
          <w:rFonts w:ascii="Arial" w:hAnsi="Arial" w:cs="Arial"/>
          <w:b/>
        </w:rPr>
      </w:pPr>
    </w:p>
    <w:p w14:paraId="5FA5FA07" w14:textId="77777777" w:rsidR="005D3622" w:rsidRPr="000269EA" w:rsidRDefault="005D3622" w:rsidP="005D3622">
      <w:pPr>
        <w:jc w:val="center"/>
        <w:rPr>
          <w:rFonts w:ascii="Arial" w:hAnsi="Arial" w:cs="Arial"/>
          <w:b/>
        </w:rPr>
      </w:pPr>
      <w:r w:rsidRPr="000269EA">
        <w:rPr>
          <w:rFonts w:ascii="Arial" w:hAnsi="Arial" w:cs="Arial"/>
          <w:b/>
        </w:rPr>
        <w:t>PROYECTO DE ACUERDO No. _______ DE  2025</w:t>
      </w:r>
    </w:p>
    <w:p w14:paraId="194DD69F" w14:textId="77777777" w:rsidR="005D3622" w:rsidRPr="000269EA" w:rsidRDefault="005D3622" w:rsidP="005D3622">
      <w:pPr>
        <w:shd w:val="clear" w:color="auto" w:fill="FCFBFB"/>
        <w:jc w:val="center"/>
        <w:rPr>
          <w:rFonts w:ascii="Arial" w:hAnsi="Arial" w:cs="Arial"/>
          <w:b/>
          <w:bCs/>
          <w:bdr w:val="none" w:sz="0" w:space="0" w:color="auto" w:frame="1"/>
          <w:lang w:val="es-CO" w:eastAsia="es-CO"/>
        </w:rPr>
      </w:pPr>
    </w:p>
    <w:p w14:paraId="6AF41D5D" w14:textId="7AF80E69" w:rsidR="005D3622" w:rsidRPr="000269EA" w:rsidRDefault="005D3622" w:rsidP="005D3622">
      <w:pPr>
        <w:shd w:val="clear" w:color="auto" w:fill="FCFBFB"/>
        <w:jc w:val="center"/>
        <w:rPr>
          <w:rFonts w:ascii="Arial" w:hAnsi="Arial" w:cs="Arial"/>
          <w:lang w:val="es-CO" w:eastAsia="es-CO"/>
        </w:rPr>
      </w:pPr>
      <w:r w:rsidRPr="000269EA">
        <w:rPr>
          <w:rFonts w:ascii="Arial" w:hAnsi="Arial" w:cs="Arial"/>
          <w:b/>
          <w:bCs/>
          <w:bdr w:val="none" w:sz="0" w:space="0" w:color="auto" w:frame="1"/>
          <w:lang w:val="es-CO" w:eastAsia="es-CO"/>
        </w:rPr>
        <w:t>“Por medio del cual se promueve la transformación de la Plaza La Santamaría en un Espacio Cultural, Deportivo, Artístico y de Bienestar Comunitario, y se dictan otras disposiciones”</w:t>
      </w:r>
    </w:p>
    <w:p w14:paraId="43221A9C" w14:textId="78652936" w:rsidR="005D3622" w:rsidRPr="000269EA" w:rsidRDefault="005D3622" w:rsidP="00465747">
      <w:pPr>
        <w:shd w:val="clear" w:color="auto" w:fill="FFFFFF"/>
        <w:tabs>
          <w:tab w:val="left" w:pos="3450"/>
        </w:tabs>
        <w:spacing w:line="276" w:lineRule="auto"/>
        <w:rPr>
          <w:rFonts w:ascii="Arial" w:hAnsi="Arial" w:cs="Arial"/>
          <w:b/>
        </w:rPr>
      </w:pPr>
    </w:p>
    <w:p w14:paraId="3A9CBDAE" w14:textId="77777777" w:rsidR="005D3622" w:rsidRPr="000269EA" w:rsidRDefault="005D3622" w:rsidP="005D3622">
      <w:pPr>
        <w:jc w:val="center"/>
        <w:rPr>
          <w:rFonts w:ascii="Arial" w:hAnsi="Arial" w:cs="Arial"/>
          <w:b/>
        </w:rPr>
      </w:pPr>
      <w:r w:rsidRPr="000269EA">
        <w:rPr>
          <w:rFonts w:ascii="Arial" w:hAnsi="Arial" w:cs="Arial"/>
          <w:b/>
        </w:rPr>
        <w:t>EL CONCEJO DE BOGOTÁ D.C.,</w:t>
      </w:r>
    </w:p>
    <w:p w14:paraId="2A259753" w14:textId="77777777" w:rsidR="005D3622" w:rsidRPr="000269EA" w:rsidRDefault="005D3622" w:rsidP="005D3622">
      <w:pPr>
        <w:jc w:val="center"/>
        <w:rPr>
          <w:rFonts w:ascii="Arial" w:hAnsi="Arial" w:cs="Arial"/>
          <w:b/>
        </w:rPr>
      </w:pPr>
    </w:p>
    <w:p w14:paraId="7F2B2031" w14:textId="77777777" w:rsidR="005D3622" w:rsidRPr="000269EA" w:rsidRDefault="005D3622" w:rsidP="005D3622">
      <w:pPr>
        <w:jc w:val="center"/>
        <w:rPr>
          <w:rFonts w:ascii="Arial" w:hAnsi="Arial" w:cs="Arial"/>
          <w:b/>
        </w:rPr>
      </w:pPr>
      <w:r w:rsidRPr="000269EA">
        <w:rPr>
          <w:rFonts w:ascii="Arial" w:hAnsi="Arial" w:cs="Arial"/>
          <w:b/>
        </w:rPr>
        <w:t>En uso de sus facultades constitucionales y legales, en especial las conferidas por el numeral 1, 13 y 25 del artículo 12 del Decreto Ley 1421 de 1993</w:t>
      </w:r>
    </w:p>
    <w:p w14:paraId="347EFE39" w14:textId="77777777" w:rsidR="005D3622" w:rsidRPr="000269EA" w:rsidRDefault="005D3622" w:rsidP="005D3622">
      <w:pPr>
        <w:jc w:val="center"/>
        <w:rPr>
          <w:rFonts w:ascii="Arial" w:hAnsi="Arial" w:cs="Arial"/>
          <w:b/>
        </w:rPr>
      </w:pPr>
    </w:p>
    <w:p w14:paraId="06EBA574" w14:textId="77777777" w:rsidR="005D3622" w:rsidRPr="000269EA" w:rsidRDefault="005D3622" w:rsidP="005D3622">
      <w:pPr>
        <w:jc w:val="center"/>
        <w:rPr>
          <w:rFonts w:ascii="Arial" w:hAnsi="Arial" w:cs="Arial"/>
          <w:b/>
        </w:rPr>
      </w:pPr>
      <w:r w:rsidRPr="000269EA">
        <w:rPr>
          <w:rFonts w:ascii="Arial" w:hAnsi="Arial" w:cs="Arial"/>
          <w:b/>
        </w:rPr>
        <w:lastRenderedPageBreak/>
        <w:t>ACUERDA</w:t>
      </w:r>
    </w:p>
    <w:p w14:paraId="5BEB0031" w14:textId="77777777" w:rsidR="005D3622" w:rsidRPr="000269EA" w:rsidRDefault="005D3622" w:rsidP="00465747">
      <w:pPr>
        <w:shd w:val="clear" w:color="auto" w:fill="FFFFFF"/>
        <w:tabs>
          <w:tab w:val="left" w:pos="3450"/>
        </w:tabs>
        <w:spacing w:line="276" w:lineRule="auto"/>
        <w:rPr>
          <w:rFonts w:ascii="Arial" w:hAnsi="Arial" w:cs="Arial"/>
          <w:b/>
        </w:rPr>
      </w:pPr>
    </w:p>
    <w:p w14:paraId="1049A5D2" w14:textId="7A225583" w:rsidR="005D3622" w:rsidRPr="000269EA" w:rsidRDefault="005D3622" w:rsidP="005D3622">
      <w:pPr>
        <w:spacing w:line="276" w:lineRule="auto"/>
        <w:jc w:val="both"/>
        <w:rPr>
          <w:rFonts w:ascii="Arial" w:hAnsi="Arial" w:cs="Arial"/>
        </w:rPr>
      </w:pPr>
      <w:r w:rsidRPr="000269EA">
        <w:rPr>
          <w:rFonts w:ascii="Arial" w:hAnsi="Arial" w:cs="Arial"/>
          <w:b/>
        </w:rPr>
        <w:t>ARTÍCULO 1. OBJETO.</w:t>
      </w:r>
      <w:r w:rsidRPr="000269EA">
        <w:rPr>
          <w:rFonts w:ascii="Arial" w:hAnsi="Arial" w:cs="Arial"/>
        </w:rPr>
        <w:t xml:space="preserve"> Promover</w:t>
      </w:r>
      <w:r w:rsidRPr="000269EA">
        <w:rPr>
          <w:rFonts w:ascii="Arial" w:hAnsi="Arial" w:cs="Arial"/>
          <w:lang w:val="es-CO" w:eastAsia="es-CO"/>
        </w:rPr>
        <w:t xml:space="preserve"> la transformación de la Plaza La Santamaría en</w:t>
      </w:r>
      <w:r w:rsidR="002F3CBD">
        <w:rPr>
          <w:rFonts w:ascii="Arial" w:hAnsi="Arial" w:cs="Arial"/>
          <w:lang w:val="es-CO" w:eastAsia="es-CO"/>
        </w:rPr>
        <w:t xml:space="preserve"> un e</w:t>
      </w:r>
      <w:r w:rsidRPr="000269EA">
        <w:rPr>
          <w:rFonts w:ascii="Arial" w:hAnsi="Arial" w:cs="Arial"/>
          <w:lang w:val="es-CO" w:eastAsia="es-CO"/>
        </w:rPr>
        <w:t>spacio Cultural, Deportivo, Lúdico</w:t>
      </w:r>
      <w:r w:rsidR="00BB4AF4">
        <w:rPr>
          <w:rFonts w:ascii="Arial" w:hAnsi="Arial" w:cs="Arial"/>
          <w:lang w:val="es-CO" w:eastAsia="es-CO"/>
        </w:rPr>
        <w:t xml:space="preserve"> y </w:t>
      </w:r>
      <w:r w:rsidRPr="000269EA">
        <w:rPr>
          <w:rFonts w:ascii="Arial" w:hAnsi="Arial" w:cs="Arial"/>
          <w:lang w:val="es-CO" w:eastAsia="es-CO"/>
        </w:rPr>
        <w:t xml:space="preserve">Artístico </w:t>
      </w:r>
      <w:r w:rsidRPr="000269EA">
        <w:rPr>
          <w:rFonts w:ascii="Arial" w:hAnsi="Arial" w:cs="Arial"/>
        </w:rPr>
        <w:t xml:space="preserve">como un </w:t>
      </w:r>
      <w:r w:rsidR="00903A87">
        <w:rPr>
          <w:rFonts w:ascii="Arial" w:hAnsi="Arial" w:cs="Arial"/>
        </w:rPr>
        <w:t>lugar</w:t>
      </w:r>
      <w:r w:rsidRPr="000269EA">
        <w:rPr>
          <w:rFonts w:ascii="Arial" w:hAnsi="Arial" w:cs="Arial"/>
        </w:rPr>
        <w:t xml:space="preserve"> emblemático para la convivencia ciudadana, el respeto por la vida animal y la apropiación social del patrimonio cultural del Distrito Capital.</w:t>
      </w:r>
    </w:p>
    <w:p w14:paraId="17AB72BC" w14:textId="762C8B73" w:rsidR="005D3622" w:rsidRPr="000269EA" w:rsidRDefault="005D3622" w:rsidP="00465747">
      <w:pPr>
        <w:shd w:val="clear" w:color="auto" w:fill="FFFFFF"/>
        <w:tabs>
          <w:tab w:val="left" w:pos="3450"/>
        </w:tabs>
        <w:spacing w:line="276" w:lineRule="auto"/>
        <w:rPr>
          <w:rFonts w:ascii="Arial" w:hAnsi="Arial" w:cs="Arial"/>
          <w:b/>
        </w:rPr>
      </w:pPr>
    </w:p>
    <w:p w14:paraId="1398611B" w14:textId="4BFAC609" w:rsidR="005D3622" w:rsidRPr="000269EA" w:rsidRDefault="005D3622" w:rsidP="005D3622">
      <w:pPr>
        <w:pBdr>
          <w:top w:val="nil"/>
          <w:left w:val="nil"/>
          <w:bottom w:val="nil"/>
          <w:right w:val="nil"/>
          <w:between w:val="nil"/>
        </w:pBdr>
        <w:spacing w:line="276" w:lineRule="auto"/>
        <w:jc w:val="both"/>
        <w:rPr>
          <w:rFonts w:ascii="Arial" w:hAnsi="Arial" w:cs="Arial"/>
          <w:b/>
        </w:rPr>
      </w:pPr>
      <w:r w:rsidRPr="000269EA">
        <w:rPr>
          <w:rFonts w:ascii="Arial" w:hAnsi="Arial" w:cs="Arial"/>
          <w:b/>
          <w:bCs/>
          <w:bdr w:val="none" w:sz="0" w:space="0" w:color="auto" w:frame="1"/>
          <w:lang w:val="es-CO" w:eastAsia="es-CO"/>
        </w:rPr>
        <w:t xml:space="preserve">ARTÍCULO 2. </w:t>
      </w:r>
      <w:r w:rsidR="009706E9">
        <w:rPr>
          <w:rFonts w:ascii="Arial" w:hAnsi="Arial" w:cs="Arial"/>
          <w:b/>
          <w:bCs/>
          <w:bdr w:val="none" w:sz="0" w:space="0" w:color="auto" w:frame="1"/>
          <w:lang w:val="es-CO" w:eastAsia="es-CO"/>
        </w:rPr>
        <w:t>CELEBRACIÓ</w:t>
      </w:r>
      <w:r w:rsidRPr="000269EA">
        <w:rPr>
          <w:rFonts w:ascii="Arial" w:hAnsi="Arial" w:cs="Arial"/>
          <w:b/>
          <w:bCs/>
          <w:bdr w:val="none" w:sz="0" w:space="0" w:color="auto" w:frame="1"/>
          <w:lang w:val="es-CO" w:eastAsia="es-CO"/>
        </w:rPr>
        <w:t xml:space="preserve">N CONMEMORATIVA DEL ACTIVISMO POR LOS ANIMALES.  </w:t>
      </w:r>
      <w:r w:rsidRPr="000269EA">
        <w:rPr>
          <w:rFonts w:ascii="Arial" w:hAnsi="Arial" w:cs="Arial"/>
        </w:rPr>
        <w:t>La Administración Distrital realizará una celebración anual conmemorativa en la Plaza La Santamaría del activismo por los animales, luchas e iniciativas políticas y ciudadanas que condujeron al fin de las corridas de toros en la ciudad y en el país, con la promulgación de la Ley 2385 de 2024.</w:t>
      </w:r>
      <w:r w:rsidRPr="000269EA">
        <w:rPr>
          <w:rFonts w:ascii="Arial" w:hAnsi="Arial" w:cs="Arial"/>
          <w:b/>
        </w:rPr>
        <w:t xml:space="preserve"> </w:t>
      </w:r>
    </w:p>
    <w:p w14:paraId="2E6B2B6F" w14:textId="3BC3C87F" w:rsidR="005D3622" w:rsidRPr="000269EA" w:rsidRDefault="005D3622" w:rsidP="00465747">
      <w:pPr>
        <w:shd w:val="clear" w:color="auto" w:fill="FFFFFF"/>
        <w:tabs>
          <w:tab w:val="left" w:pos="3450"/>
        </w:tabs>
        <w:spacing w:line="276" w:lineRule="auto"/>
        <w:rPr>
          <w:rFonts w:ascii="Arial" w:hAnsi="Arial" w:cs="Arial"/>
          <w:b/>
        </w:rPr>
      </w:pPr>
    </w:p>
    <w:p w14:paraId="5CCEBEBB" w14:textId="5F850BB8" w:rsidR="005D3622" w:rsidRPr="000269EA" w:rsidRDefault="005D3622" w:rsidP="005D3622">
      <w:pPr>
        <w:spacing w:line="276" w:lineRule="auto"/>
        <w:ind w:right="68"/>
        <w:jc w:val="both"/>
        <w:rPr>
          <w:rFonts w:ascii="Arial" w:hAnsi="Arial" w:cs="Arial"/>
        </w:rPr>
      </w:pPr>
      <w:r w:rsidRPr="000269EA">
        <w:rPr>
          <w:rFonts w:ascii="Arial" w:hAnsi="Arial" w:cs="Arial"/>
          <w:b/>
        </w:rPr>
        <w:t>ARTÍCULO 3</w:t>
      </w:r>
      <w:r w:rsidR="009706E9">
        <w:rPr>
          <w:rFonts w:ascii="Arial" w:hAnsi="Arial" w:cs="Arial"/>
          <w:b/>
        </w:rPr>
        <w:t xml:space="preserve">. FORO </w:t>
      </w:r>
      <w:r w:rsidRPr="000269EA">
        <w:rPr>
          <w:rFonts w:ascii="Arial" w:hAnsi="Arial" w:cs="Arial"/>
          <w:b/>
        </w:rPr>
        <w:t>DISTRITAL CONMEMORATIVO:</w:t>
      </w:r>
      <w:r w:rsidRPr="000269EA">
        <w:rPr>
          <w:rFonts w:ascii="Arial" w:hAnsi="Arial" w:cs="Arial"/>
        </w:rPr>
        <w:t xml:space="preserve"> El Concejo de Bogotá realizará anualmente un Foro Distrital por los Derechos de los Animales, con participación amplia de actores académicos, sociales, culturales y políticos, orientado al análisis sobre los retos y avances de este tema.</w:t>
      </w:r>
    </w:p>
    <w:p w14:paraId="0E8585FB" w14:textId="0F7E1E8F" w:rsidR="005D3622" w:rsidRPr="000269EA" w:rsidRDefault="005D3622" w:rsidP="005D3622">
      <w:pPr>
        <w:spacing w:line="276" w:lineRule="auto"/>
        <w:ind w:right="68"/>
        <w:jc w:val="both"/>
        <w:rPr>
          <w:rFonts w:ascii="Arial" w:hAnsi="Arial" w:cs="Arial"/>
        </w:rPr>
      </w:pPr>
    </w:p>
    <w:p w14:paraId="7BE2C8CC" w14:textId="24217725" w:rsidR="005D3622" w:rsidRPr="009706E9" w:rsidRDefault="005D3622" w:rsidP="005D3622">
      <w:pPr>
        <w:spacing w:line="276" w:lineRule="auto"/>
        <w:jc w:val="both"/>
        <w:rPr>
          <w:rFonts w:ascii="Arial" w:hAnsi="Arial" w:cs="Arial"/>
        </w:rPr>
      </w:pPr>
      <w:r w:rsidRPr="009706E9">
        <w:rPr>
          <w:rFonts w:ascii="Arial" w:hAnsi="Arial" w:cs="Arial"/>
          <w:b/>
        </w:rPr>
        <w:t>ARTÍCULO 4. PARTICIPACIÓN CIUDADANA PARA EL CAMBIO DE NOMBRE:</w:t>
      </w:r>
      <w:r w:rsidRPr="009706E9">
        <w:rPr>
          <w:rFonts w:ascii="Arial" w:hAnsi="Arial" w:cs="Arial"/>
        </w:rPr>
        <w:t xml:space="preserve"> La Administración Distrital, a través de la Secretaría de Cultura, Recreación y Deporte (SDCRD), </w:t>
      </w:r>
      <w:r w:rsidRPr="009706E9">
        <w:rPr>
          <w:rFonts w:ascii="Arial" w:hAnsi="Arial" w:cs="Arial"/>
          <w:highlight w:val="white"/>
        </w:rPr>
        <w:t xml:space="preserve">el Instituto Distrital de la Participación y Acción Comunal (IDPAC) </w:t>
      </w:r>
      <w:r w:rsidRPr="009706E9">
        <w:rPr>
          <w:rFonts w:ascii="Arial" w:hAnsi="Arial" w:cs="Arial"/>
        </w:rPr>
        <w:t xml:space="preserve">y demás entidades competentes, diseñarán, convocarán e implementarán un proceso abierto y participativo para seleccionar el nuevo nombre de la Plaza La Santamaría o el de mantener el que actualmente se utiliza </w:t>
      </w:r>
      <w:r w:rsidR="00D03A99">
        <w:rPr>
          <w:rFonts w:ascii="Arial" w:hAnsi="Arial" w:cs="Arial"/>
        </w:rPr>
        <w:t>“</w:t>
      </w:r>
      <w:r w:rsidRPr="009706E9">
        <w:rPr>
          <w:rFonts w:ascii="Arial" w:hAnsi="Arial" w:cs="Arial"/>
        </w:rPr>
        <w:t>Plaza Cultural La Santamaría</w:t>
      </w:r>
      <w:r w:rsidR="00D03A99">
        <w:rPr>
          <w:rFonts w:ascii="Arial" w:hAnsi="Arial" w:cs="Arial"/>
        </w:rPr>
        <w:t>”</w:t>
      </w:r>
      <w:r w:rsidRPr="009706E9">
        <w:rPr>
          <w:rFonts w:ascii="Arial" w:hAnsi="Arial" w:cs="Arial"/>
        </w:rPr>
        <w:t>.</w:t>
      </w:r>
    </w:p>
    <w:p w14:paraId="463E3405" w14:textId="77777777" w:rsidR="005D3622" w:rsidRPr="009706E9" w:rsidRDefault="005D3622" w:rsidP="005D3622">
      <w:pPr>
        <w:spacing w:line="276" w:lineRule="auto"/>
        <w:jc w:val="both"/>
        <w:rPr>
          <w:rFonts w:ascii="Arial" w:hAnsi="Arial" w:cs="Arial"/>
        </w:rPr>
      </w:pPr>
    </w:p>
    <w:p w14:paraId="5B5E6BAC" w14:textId="77777777" w:rsidR="005D3622" w:rsidRPr="009706E9" w:rsidRDefault="005D3622" w:rsidP="005D3622">
      <w:pPr>
        <w:spacing w:line="276" w:lineRule="auto"/>
        <w:jc w:val="both"/>
        <w:rPr>
          <w:rFonts w:ascii="Arial" w:hAnsi="Arial" w:cs="Arial"/>
        </w:rPr>
      </w:pPr>
      <w:r w:rsidRPr="009706E9">
        <w:rPr>
          <w:rFonts w:ascii="Arial" w:hAnsi="Arial" w:cs="Arial"/>
          <w:b/>
        </w:rPr>
        <w:t xml:space="preserve">Parágrafo 1. </w:t>
      </w:r>
      <w:r w:rsidRPr="009706E9">
        <w:rPr>
          <w:rFonts w:ascii="Arial" w:hAnsi="Arial" w:cs="Arial"/>
        </w:rPr>
        <w:t xml:space="preserve">La Administración Distrital establecerá los criterios y el Comité de selección para la toma de decisión. </w:t>
      </w:r>
    </w:p>
    <w:p w14:paraId="505586BE" w14:textId="77777777" w:rsidR="005D3622" w:rsidRPr="009706E9" w:rsidRDefault="005D3622" w:rsidP="005D3622">
      <w:pPr>
        <w:spacing w:line="276" w:lineRule="auto"/>
        <w:jc w:val="both"/>
        <w:rPr>
          <w:rFonts w:ascii="Arial" w:hAnsi="Arial" w:cs="Arial"/>
        </w:rPr>
      </w:pPr>
    </w:p>
    <w:p w14:paraId="7C1EF805" w14:textId="77777777" w:rsidR="005D3622" w:rsidRPr="009706E9" w:rsidRDefault="005D3622" w:rsidP="005D3622">
      <w:pPr>
        <w:spacing w:line="276" w:lineRule="auto"/>
        <w:jc w:val="both"/>
        <w:rPr>
          <w:rFonts w:ascii="Arial" w:hAnsi="Arial" w:cs="Arial"/>
        </w:rPr>
      </w:pPr>
      <w:r w:rsidRPr="009706E9">
        <w:rPr>
          <w:rFonts w:ascii="Arial" w:hAnsi="Arial" w:cs="Arial"/>
          <w:b/>
        </w:rPr>
        <w:t xml:space="preserve">Parágrafo 2. </w:t>
      </w:r>
      <w:r w:rsidRPr="009706E9">
        <w:rPr>
          <w:rFonts w:ascii="Arial" w:hAnsi="Arial" w:cs="Arial"/>
        </w:rPr>
        <w:t>La Administración Distrital tramitará ante el Ministerio de Cultura y conforme a la normatividad vigente lo correspondiente al cambio de nombre de la Plaza La Santamaría propuesto por los ciudadanos.</w:t>
      </w:r>
    </w:p>
    <w:p w14:paraId="7467033A" w14:textId="3DA83FA1" w:rsidR="005D3622" w:rsidRPr="000269EA" w:rsidRDefault="005D3622" w:rsidP="005D3622">
      <w:pPr>
        <w:spacing w:line="276" w:lineRule="auto"/>
        <w:ind w:right="68"/>
        <w:jc w:val="both"/>
        <w:rPr>
          <w:rFonts w:ascii="Arial" w:hAnsi="Arial" w:cs="Arial"/>
        </w:rPr>
      </w:pPr>
    </w:p>
    <w:p w14:paraId="49EE6F50" w14:textId="1C565EC6" w:rsidR="005D3622" w:rsidRPr="009706E9" w:rsidRDefault="005D3622" w:rsidP="005D3622">
      <w:pPr>
        <w:spacing w:line="276" w:lineRule="auto"/>
        <w:jc w:val="both"/>
        <w:rPr>
          <w:rFonts w:ascii="Arial" w:hAnsi="Arial" w:cs="Arial"/>
        </w:rPr>
      </w:pPr>
      <w:r w:rsidRPr="009706E9">
        <w:rPr>
          <w:rFonts w:ascii="Arial" w:hAnsi="Arial" w:cs="Arial"/>
          <w:b/>
        </w:rPr>
        <w:t>ARTÍCULO 5:</w:t>
      </w:r>
      <w:r w:rsidRPr="009706E9">
        <w:rPr>
          <w:rFonts w:ascii="Arial" w:hAnsi="Arial" w:cs="Arial"/>
        </w:rPr>
        <w:t xml:space="preserve"> </w:t>
      </w:r>
      <w:r w:rsidRPr="009706E9">
        <w:rPr>
          <w:rFonts w:ascii="Arial" w:hAnsi="Arial" w:cs="Arial"/>
          <w:b/>
        </w:rPr>
        <w:t xml:space="preserve">OBJETIVOS: </w:t>
      </w:r>
      <w:r w:rsidRPr="009706E9">
        <w:rPr>
          <w:rFonts w:ascii="Arial" w:hAnsi="Arial" w:cs="Arial"/>
          <w:highlight w:val="white"/>
        </w:rPr>
        <w:t xml:space="preserve">Como Bien de Interés Cultural del Distrito Capital, </w:t>
      </w:r>
      <w:r w:rsidRPr="009706E9">
        <w:rPr>
          <w:rFonts w:ascii="Arial" w:hAnsi="Arial" w:cs="Arial"/>
        </w:rPr>
        <w:t>las estrategias para la transformación de la Plaza La Santamaría tendrá como objetivos:</w:t>
      </w:r>
    </w:p>
    <w:p w14:paraId="5350A556" w14:textId="446990A9" w:rsidR="009706E9" w:rsidRPr="009706E9" w:rsidRDefault="005D3622" w:rsidP="009706E9">
      <w:pPr>
        <w:pStyle w:val="Prrafodelista"/>
        <w:numPr>
          <w:ilvl w:val="0"/>
          <w:numId w:val="38"/>
        </w:numPr>
        <w:spacing w:line="276" w:lineRule="auto"/>
        <w:jc w:val="both"/>
        <w:rPr>
          <w:rFonts w:cs="Arial"/>
          <w:color w:val="auto"/>
          <w:szCs w:val="24"/>
        </w:rPr>
      </w:pPr>
      <w:r w:rsidRPr="009706E9">
        <w:rPr>
          <w:rFonts w:cs="Arial"/>
          <w:color w:val="auto"/>
          <w:szCs w:val="24"/>
        </w:rPr>
        <w:lastRenderedPageBreak/>
        <w:t>Dinamizar el desarrollo social, económico, turístico y cultural de la Plaza La Santamaría que involucra la participación ciudadana, la reconversión laboral y la transformación cultural para la protección del patrimonio cultural y el respeto por todas las formas de vida.</w:t>
      </w:r>
    </w:p>
    <w:p w14:paraId="20DF86D4" w14:textId="77777777" w:rsidR="009706E9" w:rsidRPr="009706E9" w:rsidRDefault="009706E9" w:rsidP="009706E9">
      <w:pPr>
        <w:pStyle w:val="Prrafodelista"/>
        <w:spacing w:line="276" w:lineRule="auto"/>
        <w:ind w:left="606"/>
        <w:jc w:val="both"/>
        <w:rPr>
          <w:rFonts w:cs="Arial"/>
          <w:color w:val="auto"/>
          <w:szCs w:val="24"/>
        </w:rPr>
      </w:pPr>
    </w:p>
    <w:p w14:paraId="6EAD017E" w14:textId="77777777" w:rsidR="009706E9" w:rsidRPr="009706E9" w:rsidRDefault="005D3622" w:rsidP="009706E9">
      <w:pPr>
        <w:pStyle w:val="Prrafodelista"/>
        <w:numPr>
          <w:ilvl w:val="0"/>
          <w:numId w:val="38"/>
        </w:numPr>
        <w:spacing w:line="276" w:lineRule="auto"/>
        <w:jc w:val="both"/>
        <w:rPr>
          <w:rFonts w:cs="Arial"/>
          <w:color w:val="auto"/>
          <w:szCs w:val="24"/>
        </w:rPr>
      </w:pPr>
      <w:r w:rsidRPr="009706E9">
        <w:rPr>
          <w:rFonts w:cs="Arial"/>
          <w:color w:val="auto"/>
          <w:szCs w:val="24"/>
        </w:rPr>
        <w:t>Promover el desarrollo económico y la sostenibilidad financiera de la Plaza La Santamaría, promoviendo iniciativas e incentivos para la inversión y/o movilización de recursos.</w:t>
      </w:r>
    </w:p>
    <w:p w14:paraId="3D24670B" w14:textId="77777777" w:rsidR="009706E9" w:rsidRPr="009706E9" w:rsidRDefault="009706E9" w:rsidP="009706E9">
      <w:pPr>
        <w:pStyle w:val="Prrafodelista"/>
        <w:rPr>
          <w:rFonts w:cs="Arial"/>
          <w:color w:val="auto"/>
          <w:szCs w:val="24"/>
        </w:rPr>
      </w:pPr>
    </w:p>
    <w:p w14:paraId="7AACC6E0" w14:textId="77777777" w:rsidR="009706E9" w:rsidRPr="009706E9" w:rsidRDefault="005D3622" w:rsidP="009706E9">
      <w:pPr>
        <w:pStyle w:val="Prrafodelista"/>
        <w:numPr>
          <w:ilvl w:val="0"/>
          <w:numId w:val="38"/>
        </w:numPr>
        <w:spacing w:line="276" w:lineRule="auto"/>
        <w:jc w:val="both"/>
        <w:rPr>
          <w:rFonts w:cs="Arial"/>
          <w:color w:val="auto"/>
          <w:szCs w:val="24"/>
        </w:rPr>
      </w:pPr>
      <w:r w:rsidRPr="009706E9">
        <w:rPr>
          <w:rFonts w:cs="Arial"/>
          <w:color w:val="auto"/>
          <w:szCs w:val="24"/>
        </w:rPr>
        <w:t xml:space="preserve">Difundir la riqueza cultural del Distrito Capital y conmemorar su avance hacia una sociedad más justa, ética y compasiva con la protección de los animales, teniendo un posicionamiento a nivel distrital y nacional. </w:t>
      </w:r>
    </w:p>
    <w:p w14:paraId="206440FF" w14:textId="77777777" w:rsidR="009706E9" w:rsidRPr="009706E9" w:rsidRDefault="009706E9" w:rsidP="009706E9">
      <w:pPr>
        <w:pStyle w:val="Prrafodelista"/>
        <w:rPr>
          <w:rFonts w:cs="Arial"/>
          <w:color w:val="auto"/>
          <w:szCs w:val="24"/>
        </w:rPr>
      </w:pPr>
    </w:p>
    <w:p w14:paraId="71A29054" w14:textId="77777777" w:rsidR="009706E9" w:rsidRPr="009706E9" w:rsidRDefault="005D3622" w:rsidP="009706E9">
      <w:pPr>
        <w:pStyle w:val="Prrafodelista"/>
        <w:numPr>
          <w:ilvl w:val="0"/>
          <w:numId w:val="38"/>
        </w:numPr>
        <w:spacing w:line="276" w:lineRule="auto"/>
        <w:jc w:val="both"/>
        <w:rPr>
          <w:rFonts w:cs="Arial"/>
          <w:color w:val="auto"/>
          <w:szCs w:val="24"/>
        </w:rPr>
      </w:pPr>
      <w:r w:rsidRPr="009706E9">
        <w:rPr>
          <w:rFonts w:cs="Arial"/>
          <w:color w:val="auto"/>
          <w:szCs w:val="24"/>
        </w:rPr>
        <w:t>Implementar un circuito turístico y gastronómico a través de la oferta cultural, artística y deportiva en el área de influencia de la Plaza La Santamaría.</w:t>
      </w:r>
    </w:p>
    <w:p w14:paraId="7E43EA70" w14:textId="77777777" w:rsidR="009706E9" w:rsidRPr="009706E9" w:rsidRDefault="009706E9" w:rsidP="009706E9">
      <w:pPr>
        <w:pStyle w:val="Prrafodelista"/>
        <w:rPr>
          <w:rFonts w:cs="Arial"/>
          <w:color w:val="auto"/>
          <w:szCs w:val="24"/>
        </w:rPr>
      </w:pPr>
    </w:p>
    <w:p w14:paraId="517E2B97" w14:textId="50CD5E2C" w:rsidR="005D3622" w:rsidRPr="009706E9" w:rsidRDefault="005D3622" w:rsidP="009706E9">
      <w:pPr>
        <w:pStyle w:val="Prrafodelista"/>
        <w:numPr>
          <w:ilvl w:val="0"/>
          <w:numId w:val="38"/>
        </w:numPr>
        <w:spacing w:line="276" w:lineRule="auto"/>
        <w:jc w:val="both"/>
        <w:rPr>
          <w:rFonts w:cs="Arial"/>
          <w:color w:val="auto"/>
          <w:szCs w:val="24"/>
        </w:rPr>
      </w:pPr>
      <w:r w:rsidRPr="009706E9">
        <w:rPr>
          <w:rFonts w:cs="Arial"/>
          <w:color w:val="auto"/>
          <w:szCs w:val="24"/>
        </w:rPr>
        <w:t>Fomentar espacios de integración y bienestar comunitario, desarrollo cultural y educativo en torno a las artes y desarrollo económico en espacios de innovación y creatividad.</w:t>
      </w:r>
    </w:p>
    <w:p w14:paraId="7A9DCABE" w14:textId="2C75C5DA" w:rsidR="005D3622" w:rsidRPr="000269EA" w:rsidRDefault="005D3622" w:rsidP="005D3622">
      <w:pPr>
        <w:spacing w:line="276" w:lineRule="auto"/>
        <w:ind w:right="68"/>
        <w:jc w:val="both"/>
        <w:rPr>
          <w:rFonts w:ascii="Arial" w:hAnsi="Arial" w:cs="Arial"/>
        </w:rPr>
      </w:pPr>
    </w:p>
    <w:p w14:paraId="7D219B67" w14:textId="2182677B" w:rsidR="000269EA" w:rsidRPr="009706E9" w:rsidRDefault="009706E9" w:rsidP="000269EA">
      <w:pPr>
        <w:spacing w:line="276" w:lineRule="auto"/>
        <w:jc w:val="both"/>
        <w:rPr>
          <w:rFonts w:ascii="Arial" w:hAnsi="Arial" w:cs="Arial"/>
        </w:rPr>
      </w:pPr>
      <w:r w:rsidRPr="009706E9">
        <w:rPr>
          <w:rFonts w:ascii="Arial" w:hAnsi="Arial" w:cs="Arial"/>
          <w:b/>
        </w:rPr>
        <w:t>ARTÍCULO 6</w:t>
      </w:r>
      <w:r w:rsidR="000269EA" w:rsidRPr="009706E9">
        <w:rPr>
          <w:rFonts w:ascii="Arial" w:hAnsi="Arial" w:cs="Arial"/>
          <w:b/>
        </w:rPr>
        <w:t xml:space="preserve">. CIRCUITO TURÍSTICO Y GASTRONÓMICO. </w:t>
      </w:r>
      <w:r w:rsidR="000269EA" w:rsidRPr="009706E9">
        <w:rPr>
          <w:rFonts w:ascii="Arial" w:hAnsi="Arial" w:cs="Arial"/>
        </w:rPr>
        <w:t>La Administración Distrital, en coordinación con el Instituto Distrital de Turismo, diseñará e implementará un circuito turístico y gastronómico en la zona de influencia de la Plaza La Santamaría; involucrando el Planetario de Bogotá, el Parque de la Independencia, el Museo Nacional de Colombia y La Macarena, entre otros.  Incentivando la participación activa de comerciantes, emprendedores culturales, operadores turísticos y residentes del sector.</w:t>
      </w:r>
    </w:p>
    <w:p w14:paraId="0D53B303" w14:textId="77777777" w:rsidR="000269EA" w:rsidRPr="009706E9" w:rsidRDefault="000269EA" w:rsidP="000269EA">
      <w:pPr>
        <w:spacing w:line="276" w:lineRule="auto"/>
        <w:jc w:val="both"/>
        <w:rPr>
          <w:rFonts w:ascii="Arial" w:hAnsi="Arial" w:cs="Arial"/>
        </w:rPr>
      </w:pPr>
    </w:p>
    <w:p w14:paraId="3D340999" w14:textId="2F4F7DAA" w:rsidR="005D3622" w:rsidRPr="009706E9" w:rsidRDefault="000269EA" w:rsidP="000269EA">
      <w:pPr>
        <w:spacing w:line="276" w:lineRule="auto"/>
        <w:ind w:right="68"/>
        <w:jc w:val="both"/>
        <w:rPr>
          <w:rFonts w:ascii="Arial" w:hAnsi="Arial" w:cs="Arial"/>
        </w:rPr>
      </w:pPr>
      <w:r w:rsidRPr="009706E9">
        <w:rPr>
          <w:rFonts w:ascii="Arial" w:hAnsi="Arial" w:cs="Arial"/>
          <w:b/>
        </w:rPr>
        <w:t xml:space="preserve">Parágrafo: </w:t>
      </w:r>
      <w:r w:rsidRPr="009706E9">
        <w:rPr>
          <w:rFonts w:ascii="Arial" w:hAnsi="Arial" w:cs="Arial"/>
          <w:highlight w:val="white"/>
        </w:rPr>
        <w:t xml:space="preserve">El Instituto Distrital de Turismo (IDT) propenderá por la gestión y consolidación de alianzas estratégicas con establecimientos, agentes y operadores turísticos del Distrito Capital con el fin de generar beneficios, oportunidades a nivel nacional e internacional. </w:t>
      </w:r>
    </w:p>
    <w:p w14:paraId="60EF91D7" w14:textId="0FD349B0" w:rsidR="005D3622" w:rsidRPr="009706E9" w:rsidRDefault="005D3622" w:rsidP="00465747">
      <w:pPr>
        <w:shd w:val="clear" w:color="auto" w:fill="FFFFFF"/>
        <w:tabs>
          <w:tab w:val="left" w:pos="3450"/>
        </w:tabs>
        <w:spacing w:line="276" w:lineRule="auto"/>
        <w:rPr>
          <w:rFonts w:ascii="Arial" w:hAnsi="Arial" w:cs="Arial"/>
          <w:b/>
        </w:rPr>
      </w:pPr>
    </w:p>
    <w:p w14:paraId="41EA95DE" w14:textId="21F0573B" w:rsidR="000269EA" w:rsidRPr="009706E9" w:rsidRDefault="009706E9" w:rsidP="000269EA">
      <w:pPr>
        <w:spacing w:line="276" w:lineRule="auto"/>
        <w:jc w:val="both"/>
        <w:rPr>
          <w:rFonts w:ascii="Arial" w:hAnsi="Arial" w:cs="Arial"/>
          <w:szCs w:val="22"/>
          <w:highlight w:val="white"/>
        </w:rPr>
      </w:pPr>
      <w:r w:rsidRPr="009706E9">
        <w:rPr>
          <w:rFonts w:ascii="Arial" w:hAnsi="Arial" w:cs="Arial"/>
          <w:b/>
          <w:szCs w:val="22"/>
          <w:highlight w:val="white"/>
        </w:rPr>
        <w:t>ARTÍCULO 7</w:t>
      </w:r>
      <w:r w:rsidR="000269EA" w:rsidRPr="009706E9">
        <w:rPr>
          <w:rFonts w:ascii="Arial" w:hAnsi="Arial" w:cs="Arial"/>
          <w:b/>
          <w:szCs w:val="22"/>
          <w:highlight w:val="white"/>
        </w:rPr>
        <w:t>. EDUCACIÓN Y SENSIBILIZACIÓN PARA LA PROTECCIÓN DEL PATRIMONIO CULTURAL Y EL BIENESTAR ANIMAL:</w:t>
      </w:r>
      <w:r w:rsidR="000269EA" w:rsidRPr="009706E9">
        <w:rPr>
          <w:rFonts w:ascii="Arial" w:hAnsi="Arial" w:cs="Arial"/>
          <w:szCs w:val="22"/>
          <w:highlight w:val="white"/>
        </w:rPr>
        <w:t xml:space="preserve"> La Administración Distrital en cabeza de la Secretaría de Cultura Recreación y Deporte y en articulación con el </w:t>
      </w:r>
      <w:r w:rsidR="000269EA" w:rsidRPr="009706E9">
        <w:rPr>
          <w:rFonts w:ascii="Arial" w:hAnsi="Arial" w:cs="Arial"/>
          <w:szCs w:val="22"/>
          <w:highlight w:val="white"/>
        </w:rPr>
        <w:lastRenderedPageBreak/>
        <w:t>Instituto Distrital de Protección y Bienestar Animal (IDPYBA) y el Instituto Distrital de Patrimonio Cultural (IDPC)  fomentarán una cultura ciudadana alrededor de la vida, el respeto y la protección animal, sensibilizando sobre las prácticas prohibidas por la Ley 2385 de 2024 y fomentando la apropiación responsable y el cuidado del patrimonio cultural de Bogotá.</w:t>
      </w:r>
    </w:p>
    <w:p w14:paraId="37BEA18E" w14:textId="77777777" w:rsidR="005D3622" w:rsidRPr="009706E9" w:rsidRDefault="005D3622" w:rsidP="00465747">
      <w:pPr>
        <w:shd w:val="clear" w:color="auto" w:fill="FFFFFF"/>
        <w:tabs>
          <w:tab w:val="left" w:pos="3450"/>
        </w:tabs>
        <w:spacing w:line="276" w:lineRule="auto"/>
        <w:rPr>
          <w:rFonts w:ascii="Arial" w:hAnsi="Arial" w:cs="Arial"/>
          <w:b/>
          <w:sz w:val="28"/>
        </w:rPr>
      </w:pPr>
    </w:p>
    <w:p w14:paraId="49083113" w14:textId="718D6068" w:rsidR="000269EA" w:rsidRPr="009706E9" w:rsidRDefault="009706E9" w:rsidP="000269EA">
      <w:pPr>
        <w:spacing w:line="276" w:lineRule="auto"/>
        <w:jc w:val="both"/>
        <w:rPr>
          <w:rFonts w:ascii="Arial" w:hAnsi="Arial" w:cs="Arial"/>
          <w:b/>
        </w:rPr>
      </w:pPr>
      <w:r w:rsidRPr="009706E9">
        <w:rPr>
          <w:rFonts w:ascii="Arial" w:hAnsi="Arial" w:cs="Arial"/>
          <w:b/>
        </w:rPr>
        <w:t>ARTÍCULO 8</w:t>
      </w:r>
      <w:r w:rsidR="000269EA" w:rsidRPr="009706E9">
        <w:rPr>
          <w:rFonts w:ascii="Arial" w:hAnsi="Arial" w:cs="Arial"/>
          <w:b/>
        </w:rPr>
        <w:t xml:space="preserve">. INSTALACIÓN MOSAICO CONMEMORATIVO: </w:t>
      </w:r>
      <w:r w:rsidR="000269EA" w:rsidRPr="009706E9">
        <w:rPr>
          <w:rFonts w:ascii="Arial" w:hAnsi="Arial" w:cs="Arial"/>
        </w:rPr>
        <w:t>La Administración Distrital hará la instalación de un mosaico conmemorativo en la Plaza La Santamaría de Bogotá, como símbolo permanente de su legado patrimonial y una ciudad que fue capaz de evolucionar en la protección y el bienestar animal, dejando atrás las actividades de crueldad y tortura con los animales.</w:t>
      </w:r>
    </w:p>
    <w:p w14:paraId="43A96A8C" w14:textId="5AF4C309" w:rsidR="005D3622" w:rsidRPr="009706E9" w:rsidRDefault="005D3622" w:rsidP="00465747">
      <w:pPr>
        <w:shd w:val="clear" w:color="auto" w:fill="FFFFFF"/>
        <w:tabs>
          <w:tab w:val="left" w:pos="3450"/>
        </w:tabs>
        <w:spacing w:line="276" w:lineRule="auto"/>
        <w:rPr>
          <w:rFonts w:ascii="Arial" w:hAnsi="Arial" w:cs="Arial"/>
          <w:b/>
        </w:rPr>
      </w:pPr>
    </w:p>
    <w:p w14:paraId="3AC9344C" w14:textId="74555A9C" w:rsidR="000269EA" w:rsidRPr="009706E9" w:rsidRDefault="009706E9" w:rsidP="000269EA">
      <w:pPr>
        <w:spacing w:line="276" w:lineRule="auto"/>
        <w:jc w:val="both"/>
        <w:rPr>
          <w:rFonts w:ascii="Arial" w:hAnsi="Arial" w:cs="Arial"/>
        </w:rPr>
      </w:pPr>
      <w:r w:rsidRPr="009706E9">
        <w:rPr>
          <w:rFonts w:ascii="Arial" w:hAnsi="Arial" w:cs="Arial"/>
          <w:b/>
        </w:rPr>
        <w:t>ARTÍCULO 9</w:t>
      </w:r>
      <w:r w:rsidR="000269EA" w:rsidRPr="009706E9">
        <w:rPr>
          <w:rFonts w:ascii="Arial" w:hAnsi="Arial" w:cs="Arial"/>
          <w:b/>
        </w:rPr>
        <w:t>. DIVULGACIÓN:</w:t>
      </w:r>
      <w:r w:rsidR="000269EA" w:rsidRPr="009706E9">
        <w:rPr>
          <w:rFonts w:ascii="Arial" w:hAnsi="Arial" w:cs="Arial"/>
        </w:rPr>
        <w:t xml:space="preserve"> </w:t>
      </w:r>
      <w:r w:rsidR="000269EA" w:rsidRPr="009706E9">
        <w:rPr>
          <w:rFonts w:ascii="Arial" w:hAnsi="Arial" w:cs="Arial"/>
          <w:highlight w:val="white"/>
        </w:rPr>
        <w:t xml:space="preserve">La Administración Distrital implementará de forma permanente estrategias comunicativas innovadoras y en diferentes formatos, mediante las cuales se informe sobre las actividades </w:t>
      </w:r>
      <w:r w:rsidR="000269EA" w:rsidRPr="009706E9">
        <w:rPr>
          <w:rFonts w:ascii="Arial" w:hAnsi="Arial" w:cs="Arial"/>
        </w:rPr>
        <w:t xml:space="preserve">culturales, lúdicas, deportivas y artísticas, </w:t>
      </w:r>
      <w:r w:rsidR="000269EA" w:rsidRPr="009706E9">
        <w:rPr>
          <w:rFonts w:ascii="Arial" w:hAnsi="Arial" w:cs="Arial"/>
          <w:highlight w:val="white"/>
        </w:rPr>
        <w:t xml:space="preserve">ofrecidas en la Plaza La Santamaría, con proyección turística nacional e internacional. </w:t>
      </w:r>
    </w:p>
    <w:p w14:paraId="7AEB1E09" w14:textId="1B24488E" w:rsidR="005D3622" w:rsidRPr="009706E9" w:rsidRDefault="005D3622" w:rsidP="00465747">
      <w:pPr>
        <w:shd w:val="clear" w:color="auto" w:fill="FFFFFF"/>
        <w:tabs>
          <w:tab w:val="left" w:pos="3450"/>
        </w:tabs>
        <w:spacing w:line="276" w:lineRule="auto"/>
        <w:rPr>
          <w:rFonts w:ascii="Arial" w:hAnsi="Arial" w:cs="Arial"/>
          <w:b/>
        </w:rPr>
      </w:pPr>
    </w:p>
    <w:p w14:paraId="04C48812" w14:textId="53D70A2E" w:rsidR="000269EA" w:rsidRPr="009706E9" w:rsidRDefault="009706E9" w:rsidP="000269EA">
      <w:pPr>
        <w:spacing w:line="276" w:lineRule="auto"/>
        <w:jc w:val="both"/>
        <w:rPr>
          <w:rFonts w:ascii="Arial" w:hAnsi="Arial" w:cs="Arial"/>
          <w:highlight w:val="white"/>
        </w:rPr>
      </w:pPr>
      <w:r w:rsidRPr="009706E9">
        <w:rPr>
          <w:rFonts w:ascii="Arial" w:hAnsi="Arial" w:cs="Arial"/>
          <w:b/>
        </w:rPr>
        <w:t>ARTÍCULO 10</w:t>
      </w:r>
      <w:r w:rsidR="000269EA" w:rsidRPr="009706E9">
        <w:rPr>
          <w:rFonts w:ascii="Arial" w:hAnsi="Arial" w:cs="Arial"/>
          <w:b/>
        </w:rPr>
        <w:t>. CUMPLIMIENTO Y SEGUIMIENTO</w:t>
      </w:r>
      <w:r w:rsidR="000269EA" w:rsidRPr="009706E9">
        <w:rPr>
          <w:rFonts w:ascii="Arial" w:hAnsi="Arial" w:cs="Arial"/>
        </w:rPr>
        <w:t xml:space="preserve">. La Administración Distrital velará por la ejecución efectiva y el seguimiento permanente del presente Acuerdo. En cabeza de la Secretaría de Cultura, Recreación y Deporte se presentará informe anual al Concejo de Bogotá </w:t>
      </w:r>
      <w:r w:rsidR="000269EA" w:rsidRPr="009706E9">
        <w:rPr>
          <w:rFonts w:ascii="Arial" w:hAnsi="Arial" w:cs="Arial"/>
          <w:highlight w:val="white"/>
        </w:rPr>
        <w:t>sobre el cumplimiento e impacto de las disposiciones contenidas en el presente Acuerdo.</w:t>
      </w:r>
    </w:p>
    <w:p w14:paraId="30A7F3BF" w14:textId="77777777" w:rsidR="000269EA" w:rsidRPr="009706E9" w:rsidRDefault="000269EA" w:rsidP="006507A6">
      <w:pPr>
        <w:spacing w:line="276" w:lineRule="auto"/>
        <w:jc w:val="both"/>
        <w:rPr>
          <w:rFonts w:ascii="Arial" w:hAnsi="Arial" w:cs="Arial"/>
          <w:b/>
        </w:rPr>
      </w:pPr>
    </w:p>
    <w:p w14:paraId="2EDF6B95" w14:textId="695ADFDC" w:rsidR="000269EA" w:rsidRPr="009706E9" w:rsidRDefault="000269EA" w:rsidP="006507A6">
      <w:pPr>
        <w:spacing w:line="276" w:lineRule="auto"/>
        <w:jc w:val="both"/>
        <w:rPr>
          <w:rFonts w:ascii="Arial" w:hAnsi="Arial" w:cs="Arial"/>
          <w:b/>
          <w:highlight w:val="white"/>
        </w:rPr>
      </w:pPr>
      <w:r w:rsidRPr="009706E9">
        <w:rPr>
          <w:rFonts w:ascii="Arial" w:hAnsi="Arial" w:cs="Arial"/>
          <w:b/>
        </w:rPr>
        <w:t>ART</w:t>
      </w:r>
      <w:r w:rsidR="009706E9" w:rsidRPr="009706E9">
        <w:rPr>
          <w:rFonts w:ascii="Arial" w:hAnsi="Arial" w:cs="Arial"/>
          <w:b/>
        </w:rPr>
        <w:t>ÌCULO 11</w:t>
      </w:r>
      <w:r w:rsidRPr="009706E9">
        <w:rPr>
          <w:rFonts w:ascii="Arial" w:hAnsi="Arial" w:cs="Arial"/>
          <w:b/>
        </w:rPr>
        <w:t>. VIGENCIA:</w:t>
      </w:r>
      <w:r w:rsidRPr="009706E9">
        <w:rPr>
          <w:rFonts w:ascii="Arial" w:hAnsi="Arial" w:cs="Arial"/>
        </w:rPr>
        <w:t xml:space="preserve"> El presente Acuerdo rige a partir de su publicación </w:t>
      </w:r>
      <w:r w:rsidRPr="009706E9">
        <w:rPr>
          <w:rFonts w:ascii="Arial" w:hAnsi="Arial" w:cs="Arial"/>
          <w:highlight w:val="white"/>
        </w:rPr>
        <w:t>y deroga las disposiciones que le sean contrarias</w:t>
      </w:r>
    </w:p>
    <w:p w14:paraId="53CE8518" w14:textId="34C50C0B" w:rsidR="005D3622" w:rsidRPr="009706E9" w:rsidRDefault="005D3622" w:rsidP="00465747">
      <w:pPr>
        <w:shd w:val="clear" w:color="auto" w:fill="FFFFFF"/>
        <w:tabs>
          <w:tab w:val="left" w:pos="3450"/>
        </w:tabs>
        <w:spacing w:line="276" w:lineRule="auto"/>
        <w:rPr>
          <w:rFonts w:ascii="Arial" w:hAnsi="Arial" w:cs="Arial"/>
          <w:b/>
        </w:rPr>
      </w:pPr>
    </w:p>
    <w:p w14:paraId="53C6D8FA" w14:textId="64684585" w:rsidR="00EF7D80" w:rsidRPr="00EF7D80" w:rsidRDefault="002B5669" w:rsidP="00EF7D80">
      <w:pPr>
        <w:shd w:val="clear" w:color="auto" w:fill="FFFFFF"/>
        <w:spacing w:line="276" w:lineRule="auto"/>
        <w:rPr>
          <w:rFonts w:ascii="Arial" w:hAnsi="Arial" w:cs="Arial"/>
        </w:rPr>
      </w:pPr>
      <w:r w:rsidRPr="00465747">
        <w:rPr>
          <w:rFonts w:ascii="Arial" w:hAnsi="Arial" w:cs="Arial"/>
        </w:rPr>
        <w:t>Cordialmente</w:t>
      </w:r>
      <w:r w:rsidR="00C95BB4" w:rsidRPr="00465747">
        <w:rPr>
          <w:rFonts w:ascii="Arial" w:hAnsi="Arial" w:cs="Arial"/>
        </w:rPr>
        <w:t>,</w:t>
      </w:r>
    </w:p>
    <w:p w14:paraId="71C5E257" w14:textId="77777777" w:rsidR="00614353" w:rsidRDefault="00614353" w:rsidP="00465747">
      <w:pPr>
        <w:spacing w:line="276" w:lineRule="auto"/>
        <w:jc w:val="both"/>
        <w:rPr>
          <w:rFonts w:ascii="Arial" w:hAnsi="Arial" w:cs="Arial"/>
          <w:i/>
          <w:noProof/>
          <w:lang w:val="es-CO" w:eastAsia="es-CO"/>
        </w:rPr>
      </w:pPr>
    </w:p>
    <w:p w14:paraId="28818374" w14:textId="77777777" w:rsidR="00614353" w:rsidRDefault="00614353" w:rsidP="00465747">
      <w:pPr>
        <w:spacing w:line="276" w:lineRule="auto"/>
        <w:jc w:val="both"/>
        <w:rPr>
          <w:rFonts w:ascii="Arial" w:hAnsi="Arial" w:cs="Arial"/>
          <w:i/>
          <w:noProof/>
          <w:lang w:val="es-CO" w:eastAsia="es-CO"/>
        </w:rPr>
      </w:pPr>
    </w:p>
    <w:p w14:paraId="433B6718" w14:textId="2A5F63B9" w:rsidR="00EF7D80" w:rsidRDefault="00F70963" w:rsidP="00465747">
      <w:pPr>
        <w:spacing w:line="276" w:lineRule="auto"/>
        <w:jc w:val="both"/>
        <w:rPr>
          <w:rFonts w:ascii="Arial" w:hAnsi="Arial" w:cs="Arial"/>
          <w:i/>
          <w:noProof/>
        </w:rPr>
      </w:pPr>
      <w:r>
        <w:rPr>
          <w:rFonts w:ascii="Arial" w:hAnsi="Arial" w:cs="Arial"/>
          <w:i/>
          <w:noProof/>
          <w:lang w:val="es-CO" w:eastAsia="es-CO"/>
        </w:rPr>
        <w:t>ORIGINAL CON FIRMA</w:t>
      </w:r>
    </w:p>
    <w:p w14:paraId="64E790DD" w14:textId="23F32E13" w:rsidR="008A1FA7" w:rsidRPr="00465747" w:rsidRDefault="008A1FA7" w:rsidP="00465747">
      <w:pPr>
        <w:spacing w:line="276" w:lineRule="auto"/>
        <w:jc w:val="both"/>
        <w:rPr>
          <w:rFonts w:ascii="Arial" w:hAnsi="Arial" w:cs="Arial"/>
          <w:b/>
          <w:highlight w:val="white"/>
        </w:rPr>
      </w:pPr>
      <w:r w:rsidRPr="00465747">
        <w:rPr>
          <w:rFonts w:ascii="Arial" w:hAnsi="Arial" w:cs="Arial"/>
          <w:b/>
          <w:highlight w:val="white"/>
        </w:rPr>
        <w:t xml:space="preserve">ANDRÉS GARCÍA VARGAS </w:t>
      </w:r>
    </w:p>
    <w:p w14:paraId="22AD5E4E" w14:textId="77777777" w:rsidR="008A1FA7" w:rsidRPr="00465747" w:rsidRDefault="008A1FA7" w:rsidP="00465747">
      <w:pPr>
        <w:shd w:val="clear" w:color="auto" w:fill="FFFFFF"/>
        <w:spacing w:line="276" w:lineRule="auto"/>
        <w:rPr>
          <w:rFonts w:ascii="Arial" w:hAnsi="Arial" w:cs="Arial"/>
        </w:rPr>
      </w:pPr>
      <w:r w:rsidRPr="00465747">
        <w:rPr>
          <w:rFonts w:ascii="Arial" w:hAnsi="Arial" w:cs="Arial"/>
        </w:rPr>
        <w:t>Concejal de Bogotá D.C.</w:t>
      </w:r>
      <w:r w:rsidRPr="00465747">
        <w:rPr>
          <w:rFonts w:ascii="Arial" w:hAnsi="Arial" w:cs="Arial"/>
        </w:rPr>
        <w:tab/>
      </w:r>
      <w:r w:rsidRPr="00465747">
        <w:rPr>
          <w:rFonts w:ascii="Arial" w:hAnsi="Arial" w:cs="Arial"/>
        </w:rPr>
        <w:tab/>
      </w:r>
      <w:r w:rsidRPr="00465747">
        <w:rPr>
          <w:rFonts w:ascii="Arial" w:hAnsi="Arial" w:cs="Arial"/>
        </w:rPr>
        <w:tab/>
      </w:r>
      <w:r w:rsidRPr="00465747">
        <w:rPr>
          <w:rFonts w:ascii="Arial" w:hAnsi="Arial" w:cs="Arial"/>
        </w:rPr>
        <w:tab/>
      </w:r>
    </w:p>
    <w:p w14:paraId="70079F04" w14:textId="77777777" w:rsidR="008A1FA7" w:rsidRPr="00465747" w:rsidRDefault="008A1FA7" w:rsidP="00465747">
      <w:pPr>
        <w:shd w:val="clear" w:color="auto" w:fill="FFFFFF"/>
        <w:spacing w:line="276" w:lineRule="auto"/>
        <w:rPr>
          <w:rFonts w:ascii="Arial" w:hAnsi="Arial" w:cs="Arial"/>
        </w:rPr>
      </w:pPr>
      <w:r w:rsidRPr="00465747">
        <w:rPr>
          <w:rFonts w:ascii="Arial" w:hAnsi="Arial" w:cs="Arial"/>
        </w:rPr>
        <w:t>Ponente</w:t>
      </w:r>
      <w:r w:rsidRPr="00465747">
        <w:rPr>
          <w:rFonts w:ascii="Arial" w:hAnsi="Arial" w:cs="Arial"/>
        </w:rPr>
        <w:tab/>
      </w:r>
      <w:r w:rsidRPr="00465747">
        <w:rPr>
          <w:rFonts w:ascii="Arial" w:hAnsi="Arial" w:cs="Arial"/>
        </w:rPr>
        <w:tab/>
      </w:r>
      <w:r w:rsidRPr="00465747">
        <w:rPr>
          <w:rFonts w:ascii="Arial" w:hAnsi="Arial" w:cs="Arial"/>
        </w:rPr>
        <w:tab/>
      </w:r>
      <w:r w:rsidRPr="00465747">
        <w:rPr>
          <w:rFonts w:ascii="Arial" w:hAnsi="Arial" w:cs="Arial"/>
        </w:rPr>
        <w:tab/>
      </w:r>
      <w:r w:rsidRPr="00465747">
        <w:rPr>
          <w:rFonts w:ascii="Arial" w:hAnsi="Arial" w:cs="Arial"/>
        </w:rPr>
        <w:tab/>
      </w:r>
      <w:r w:rsidRPr="00465747">
        <w:rPr>
          <w:rFonts w:ascii="Arial" w:hAnsi="Arial" w:cs="Arial"/>
        </w:rPr>
        <w:tab/>
      </w:r>
    </w:p>
    <w:p w14:paraId="65CCF5FD" w14:textId="144BCBFE" w:rsidR="007F0798" w:rsidRPr="00465747" w:rsidRDefault="007F0798" w:rsidP="00465747">
      <w:pPr>
        <w:shd w:val="clear" w:color="auto" w:fill="FFFFFF"/>
        <w:spacing w:line="276" w:lineRule="auto"/>
        <w:rPr>
          <w:rFonts w:ascii="Arial" w:hAnsi="Arial" w:cs="Arial"/>
          <w:i/>
        </w:rPr>
      </w:pPr>
    </w:p>
    <w:sectPr w:rsidR="007F0798" w:rsidRPr="00465747" w:rsidSect="00E12066">
      <w:headerReference w:type="default" r:id="rId16"/>
      <w:footerReference w:type="even" r:id="rId17"/>
      <w:footerReference w:type="default" r:id="rId18"/>
      <w:pgSz w:w="12242" w:h="15842"/>
      <w:pgMar w:top="1701" w:right="1469" w:bottom="1418" w:left="1843" w:header="1134"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25756C" w14:textId="77777777" w:rsidR="000A5CB4" w:rsidRDefault="000A5CB4">
      <w:r>
        <w:separator/>
      </w:r>
    </w:p>
  </w:endnote>
  <w:endnote w:type="continuationSeparator" w:id="0">
    <w:p w14:paraId="6E4DB7F0" w14:textId="77777777" w:rsidR="000A5CB4" w:rsidRDefault="000A5C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631AF4" w14:textId="77777777" w:rsidR="008C56CE" w:rsidRDefault="008C56CE">
    <w:pPr>
      <w:pBdr>
        <w:top w:val="nil"/>
        <w:left w:val="nil"/>
        <w:bottom w:val="nil"/>
        <w:right w:val="nil"/>
        <w:between w:val="nil"/>
      </w:pBdr>
      <w:tabs>
        <w:tab w:val="center" w:pos="4252"/>
        <w:tab w:val="right" w:pos="8504"/>
      </w:tabs>
      <w:jc w:val="right"/>
      <w:rPr>
        <w:rFonts w:ascii="Arial" w:eastAsia="Arial" w:hAnsi="Arial" w:cs="Arial"/>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end"/>
    </w:r>
  </w:p>
  <w:p w14:paraId="100DE4CD" w14:textId="77777777" w:rsidR="008C56CE" w:rsidRDefault="008C56CE">
    <w:pPr>
      <w:pBdr>
        <w:top w:val="nil"/>
        <w:left w:val="nil"/>
        <w:bottom w:val="nil"/>
        <w:right w:val="nil"/>
        <w:between w:val="nil"/>
      </w:pBdr>
      <w:tabs>
        <w:tab w:val="center" w:pos="4252"/>
        <w:tab w:val="right" w:pos="8504"/>
      </w:tabs>
      <w:ind w:right="360"/>
      <w:rPr>
        <w:rFonts w:ascii="Arial" w:eastAsia="Arial" w:hAnsi="Arial" w:cs="Arial"/>
        <w:color w:val="000000"/>
      </w:rPr>
    </w:pPr>
  </w:p>
  <w:p w14:paraId="000F3E01" w14:textId="77777777" w:rsidR="008C56CE" w:rsidRDefault="008C56CE"/>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2A6882" w14:textId="49B451E0" w:rsidR="008C56CE" w:rsidRDefault="008C56C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fldChar w:fldCharType="begin"/>
    </w:r>
    <w:r>
      <w:rPr>
        <w:rFonts w:ascii="Arial" w:eastAsia="Arial" w:hAnsi="Arial" w:cs="Arial"/>
        <w:color w:val="000000"/>
      </w:rPr>
      <w:instrText>PAGE</w:instrText>
    </w:r>
    <w:r>
      <w:rPr>
        <w:rFonts w:ascii="Arial" w:eastAsia="Arial" w:hAnsi="Arial" w:cs="Arial"/>
        <w:color w:val="000000"/>
      </w:rPr>
      <w:fldChar w:fldCharType="separate"/>
    </w:r>
    <w:r w:rsidR="00F952F1">
      <w:rPr>
        <w:rFonts w:ascii="Arial" w:eastAsia="Arial" w:hAnsi="Arial" w:cs="Arial"/>
        <w:noProof/>
        <w:color w:val="000000"/>
      </w:rPr>
      <w:t>1</w:t>
    </w:r>
    <w:r>
      <w:rPr>
        <w:rFonts w:ascii="Arial" w:eastAsia="Arial" w:hAnsi="Arial" w:cs="Arial"/>
        <w:color w:val="000000"/>
      </w:rPr>
      <w:fldChar w:fldCharType="end"/>
    </w:r>
  </w:p>
  <w:p w14:paraId="03F83BB7" w14:textId="77777777" w:rsidR="008C56CE" w:rsidRDefault="008C56CE"/>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9FC84A" w14:textId="77777777" w:rsidR="000A5CB4" w:rsidRDefault="000A5CB4">
      <w:r>
        <w:separator/>
      </w:r>
    </w:p>
  </w:footnote>
  <w:footnote w:type="continuationSeparator" w:id="0">
    <w:p w14:paraId="496387BD" w14:textId="77777777" w:rsidR="000A5CB4" w:rsidRDefault="000A5C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75BBC7" w14:textId="77777777" w:rsidR="008C56CE" w:rsidRDefault="008C56CE">
    <w:pPr>
      <w:widowControl w:val="0"/>
      <w:pBdr>
        <w:top w:val="nil"/>
        <w:left w:val="nil"/>
        <w:bottom w:val="nil"/>
        <w:right w:val="nil"/>
        <w:between w:val="nil"/>
      </w:pBdr>
      <w:spacing w:line="276" w:lineRule="auto"/>
      <w:rPr>
        <w:i/>
      </w:rPr>
    </w:pPr>
  </w:p>
  <w:tbl>
    <w:tblPr>
      <w:tblStyle w:val="a4"/>
      <w:tblW w:w="920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22"/>
      <w:gridCol w:w="4347"/>
      <w:gridCol w:w="2436"/>
    </w:tblGrid>
    <w:tr w:rsidR="008C56CE" w14:paraId="66B842EE" w14:textId="77777777">
      <w:trPr>
        <w:trHeight w:val="454"/>
      </w:trPr>
      <w:tc>
        <w:tcPr>
          <w:tcW w:w="2422" w:type="dxa"/>
          <w:vMerge w:val="restart"/>
          <w:vAlign w:val="center"/>
        </w:tcPr>
        <w:p w14:paraId="32B1719F" w14:textId="77777777" w:rsidR="008C56CE" w:rsidRDefault="008C56CE">
          <w:pPr>
            <w:jc w:val="center"/>
            <w:rPr>
              <w:sz w:val="16"/>
              <w:szCs w:val="16"/>
            </w:rPr>
          </w:pPr>
          <w:r>
            <w:rPr>
              <w:noProof/>
              <w:sz w:val="18"/>
              <w:szCs w:val="18"/>
              <w:lang w:val="es-CO" w:eastAsia="es-CO"/>
            </w:rPr>
            <w:drawing>
              <wp:inline distT="0" distB="0" distL="0" distR="0" wp14:anchorId="46AA37DD" wp14:editId="0B2DF680">
                <wp:extent cx="905406" cy="794823"/>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05406" cy="794823"/>
                        </a:xfrm>
                        <a:prstGeom prst="rect">
                          <a:avLst/>
                        </a:prstGeom>
                        <a:ln/>
                      </pic:spPr>
                    </pic:pic>
                  </a:graphicData>
                </a:graphic>
              </wp:inline>
            </w:drawing>
          </w:r>
        </w:p>
      </w:tc>
      <w:tc>
        <w:tcPr>
          <w:tcW w:w="4347" w:type="dxa"/>
          <w:vAlign w:val="center"/>
        </w:tcPr>
        <w:p w14:paraId="5C60C0AB" w14:textId="77777777" w:rsidR="008C56CE" w:rsidRDefault="008C56CE">
          <w:pPr>
            <w:jc w:val="center"/>
            <w:rPr>
              <w:sz w:val="18"/>
              <w:szCs w:val="18"/>
            </w:rPr>
          </w:pPr>
          <w:r>
            <w:rPr>
              <w:sz w:val="18"/>
              <w:szCs w:val="18"/>
            </w:rPr>
            <w:t>PROCESO GESTIÓN NORMATIVA</w:t>
          </w:r>
        </w:p>
      </w:tc>
      <w:tc>
        <w:tcPr>
          <w:tcW w:w="2436" w:type="dxa"/>
          <w:vAlign w:val="center"/>
        </w:tcPr>
        <w:p w14:paraId="06CC4D25" w14:textId="77777777" w:rsidR="008C56CE" w:rsidRDefault="008C56CE">
          <w:pPr>
            <w:rPr>
              <w:sz w:val="16"/>
              <w:szCs w:val="16"/>
            </w:rPr>
          </w:pPr>
          <w:r>
            <w:rPr>
              <w:sz w:val="16"/>
              <w:szCs w:val="16"/>
            </w:rPr>
            <w:t>CÓDIGO</w:t>
          </w:r>
          <w:r>
            <w:rPr>
              <w:color w:val="3366FF"/>
              <w:sz w:val="16"/>
              <w:szCs w:val="16"/>
            </w:rPr>
            <w:t xml:space="preserve">: </w:t>
          </w:r>
          <w:r>
            <w:rPr>
              <w:sz w:val="16"/>
              <w:szCs w:val="16"/>
            </w:rPr>
            <w:t>GN-PR001- FO2</w:t>
          </w:r>
        </w:p>
      </w:tc>
    </w:tr>
    <w:tr w:rsidR="008C56CE" w14:paraId="64752DCB" w14:textId="77777777">
      <w:trPr>
        <w:trHeight w:val="454"/>
      </w:trPr>
      <w:tc>
        <w:tcPr>
          <w:tcW w:w="2422" w:type="dxa"/>
          <w:vMerge/>
          <w:vAlign w:val="center"/>
        </w:tcPr>
        <w:p w14:paraId="45EC9108" w14:textId="77777777" w:rsidR="008C56CE" w:rsidRDefault="008C56CE">
          <w:pPr>
            <w:widowControl w:val="0"/>
            <w:pBdr>
              <w:top w:val="nil"/>
              <w:left w:val="nil"/>
              <w:bottom w:val="nil"/>
              <w:right w:val="nil"/>
              <w:between w:val="nil"/>
            </w:pBdr>
            <w:spacing w:line="276" w:lineRule="auto"/>
            <w:rPr>
              <w:sz w:val="16"/>
              <w:szCs w:val="16"/>
            </w:rPr>
          </w:pPr>
        </w:p>
      </w:tc>
      <w:tc>
        <w:tcPr>
          <w:tcW w:w="4347" w:type="dxa"/>
          <w:vMerge w:val="restart"/>
          <w:vAlign w:val="center"/>
        </w:tcPr>
        <w:p w14:paraId="1F84C151" w14:textId="77777777" w:rsidR="008C56CE" w:rsidRDefault="008C56CE">
          <w:pPr>
            <w:jc w:val="center"/>
            <w:rPr>
              <w:sz w:val="20"/>
              <w:szCs w:val="20"/>
            </w:rPr>
          </w:pPr>
          <w:r>
            <w:rPr>
              <w:sz w:val="20"/>
              <w:szCs w:val="20"/>
            </w:rPr>
            <w:t>PRESENTACIÓN PONENCIAS</w:t>
          </w:r>
        </w:p>
      </w:tc>
      <w:tc>
        <w:tcPr>
          <w:tcW w:w="2436" w:type="dxa"/>
          <w:vAlign w:val="center"/>
        </w:tcPr>
        <w:p w14:paraId="42F8F8FF" w14:textId="77777777" w:rsidR="008C56CE" w:rsidRDefault="008C56CE">
          <w:pPr>
            <w:rPr>
              <w:sz w:val="16"/>
              <w:szCs w:val="16"/>
            </w:rPr>
          </w:pPr>
          <w:r>
            <w:rPr>
              <w:sz w:val="16"/>
              <w:szCs w:val="16"/>
            </w:rPr>
            <w:t>VERSIÓN:    00</w:t>
          </w:r>
        </w:p>
      </w:tc>
    </w:tr>
    <w:tr w:rsidR="008C56CE" w14:paraId="5A1F2B7F" w14:textId="77777777">
      <w:trPr>
        <w:trHeight w:val="454"/>
      </w:trPr>
      <w:tc>
        <w:tcPr>
          <w:tcW w:w="2422" w:type="dxa"/>
          <w:vMerge/>
          <w:vAlign w:val="center"/>
        </w:tcPr>
        <w:p w14:paraId="7E6AB8CE" w14:textId="77777777" w:rsidR="008C56CE" w:rsidRDefault="008C56CE">
          <w:pPr>
            <w:widowControl w:val="0"/>
            <w:pBdr>
              <w:top w:val="nil"/>
              <w:left w:val="nil"/>
              <w:bottom w:val="nil"/>
              <w:right w:val="nil"/>
              <w:between w:val="nil"/>
            </w:pBdr>
            <w:spacing w:line="276" w:lineRule="auto"/>
            <w:rPr>
              <w:sz w:val="16"/>
              <w:szCs w:val="16"/>
            </w:rPr>
          </w:pPr>
        </w:p>
      </w:tc>
      <w:tc>
        <w:tcPr>
          <w:tcW w:w="4347" w:type="dxa"/>
          <w:vMerge/>
          <w:vAlign w:val="center"/>
        </w:tcPr>
        <w:p w14:paraId="5F40C4E6" w14:textId="77777777" w:rsidR="008C56CE" w:rsidRDefault="008C56CE">
          <w:pPr>
            <w:widowControl w:val="0"/>
            <w:pBdr>
              <w:top w:val="nil"/>
              <w:left w:val="nil"/>
              <w:bottom w:val="nil"/>
              <w:right w:val="nil"/>
              <w:between w:val="nil"/>
            </w:pBdr>
            <w:spacing w:line="276" w:lineRule="auto"/>
            <w:rPr>
              <w:sz w:val="16"/>
              <w:szCs w:val="16"/>
            </w:rPr>
          </w:pPr>
        </w:p>
      </w:tc>
      <w:tc>
        <w:tcPr>
          <w:tcW w:w="2436" w:type="dxa"/>
          <w:vAlign w:val="center"/>
        </w:tcPr>
        <w:p w14:paraId="52CE9461" w14:textId="77777777" w:rsidR="008C56CE" w:rsidRDefault="008C56CE">
          <w:pPr>
            <w:rPr>
              <w:sz w:val="16"/>
              <w:szCs w:val="16"/>
            </w:rPr>
          </w:pPr>
          <w:r>
            <w:rPr>
              <w:sz w:val="16"/>
              <w:szCs w:val="16"/>
            </w:rPr>
            <w:t>FECHA: 13 FEB. 2017</w:t>
          </w:r>
        </w:p>
      </w:tc>
    </w:tr>
  </w:tbl>
  <w:p w14:paraId="78D4944E" w14:textId="77777777" w:rsidR="008C56CE" w:rsidRDefault="008C56CE">
    <w:pPr>
      <w:pBdr>
        <w:top w:val="nil"/>
        <w:left w:val="nil"/>
        <w:bottom w:val="nil"/>
        <w:right w:val="nil"/>
        <w:between w:val="nil"/>
      </w:pBdr>
      <w:tabs>
        <w:tab w:val="center" w:pos="4252"/>
        <w:tab w:val="right" w:pos="8504"/>
      </w:tabs>
      <w:rPr>
        <w:rFonts w:ascii="Arial" w:eastAsia="Arial" w:hAnsi="Arial" w:cs="Arial"/>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A3494C"/>
    <w:multiLevelType w:val="hybridMultilevel"/>
    <w:tmpl w:val="75D84F82"/>
    <w:lvl w:ilvl="0" w:tplc="001EC544">
      <w:start w:val="7"/>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3AD27A7"/>
    <w:multiLevelType w:val="hybridMultilevel"/>
    <w:tmpl w:val="AE881030"/>
    <w:lvl w:ilvl="0" w:tplc="240A000F">
      <w:start w:val="1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8B253BC"/>
    <w:multiLevelType w:val="multilevel"/>
    <w:tmpl w:val="0FA47B1E"/>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15:restartNumberingAfterBreak="0">
    <w:nsid w:val="12D53159"/>
    <w:multiLevelType w:val="multilevel"/>
    <w:tmpl w:val="CD4C82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15BD2892"/>
    <w:multiLevelType w:val="multilevel"/>
    <w:tmpl w:val="58169EA2"/>
    <w:lvl w:ilvl="0">
      <w:start w:val="1"/>
      <w:numFmt w:val="decimal"/>
      <w:lvlText w:val="%1."/>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8676A82"/>
    <w:multiLevelType w:val="multilevel"/>
    <w:tmpl w:val="A28A1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E82F2C"/>
    <w:multiLevelType w:val="hybridMultilevel"/>
    <w:tmpl w:val="919A6E64"/>
    <w:lvl w:ilvl="0" w:tplc="240A000F">
      <w:start w:val="1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1A2B20AE"/>
    <w:multiLevelType w:val="multilevel"/>
    <w:tmpl w:val="CECCF1F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0336EF6"/>
    <w:multiLevelType w:val="hybridMultilevel"/>
    <w:tmpl w:val="BB4E3D6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10A2D45"/>
    <w:multiLevelType w:val="hybridMultilevel"/>
    <w:tmpl w:val="D714C60A"/>
    <w:lvl w:ilvl="0" w:tplc="240A000F">
      <w:start w:val="1"/>
      <w:numFmt w:val="decimal"/>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0" w15:restartNumberingAfterBreak="0">
    <w:nsid w:val="24267071"/>
    <w:multiLevelType w:val="hybridMultilevel"/>
    <w:tmpl w:val="AD5294BE"/>
    <w:lvl w:ilvl="0" w:tplc="D7D232AE">
      <w:start w:val="1"/>
      <w:numFmt w:val="decimal"/>
      <w:lvlText w:val="%1."/>
      <w:lvlJc w:val="left"/>
      <w:pPr>
        <w:ind w:left="1080" w:hanging="360"/>
      </w:pPr>
      <w:rPr>
        <w:rFonts w:ascii="Times New Roman" w:eastAsia="Times New Roman" w:hAnsi="Times New Roman" w:cs="Arial"/>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1" w15:restartNumberingAfterBreak="0">
    <w:nsid w:val="27F112B2"/>
    <w:multiLevelType w:val="multilevel"/>
    <w:tmpl w:val="DCA2F6F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ABA6C8C"/>
    <w:multiLevelType w:val="multilevel"/>
    <w:tmpl w:val="0C1CD02E"/>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2AD976D8"/>
    <w:multiLevelType w:val="multilevel"/>
    <w:tmpl w:val="21088B0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4" w15:restartNumberingAfterBreak="0">
    <w:nsid w:val="326874EC"/>
    <w:multiLevelType w:val="multilevel"/>
    <w:tmpl w:val="8EBE8082"/>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3FD41BD"/>
    <w:multiLevelType w:val="multilevel"/>
    <w:tmpl w:val="21088B0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6" w15:restartNumberingAfterBreak="0">
    <w:nsid w:val="340A32E5"/>
    <w:multiLevelType w:val="hybridMultilevel"/>
    <w:tmpl w:val="6068F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9496BD2"/>
    <w:multiLevelType w:val="hybridMultilevel"/>
    <w:tmpl w:val="56E85AC2"/>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8" w15:restartNumberingAfterBreak="0">
    <w:nsid w:val="3A40649C"/>
    <w:multiLevelType w:val="multilevel"/>
    <w:tmpl w:val="15AE2388"/>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F590207"/>
    <w:multiLevelType w:val="multilevel"/>
    <w:tmpl w:val="A552E64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0" w15:restartNumberingAfterBreak="0">
    <w:nsid w:val="41CB58E8"/>
    <w:multiLevelType w:val="multilevel"/>
    <w:tmpl w:val="111E1AF6"/>
    <w:lvl w:ilvl="0">
      <w:start w:val="1"/>
      <w:numFmt w:val="lowerLetter"/>
      <w:lvlText w:val="%1."/>
      <w:lvlJc w:val="left"/>
      <w:pPr>
        <w:ind w:left="720" w:hanging="360"/>
      </w:pPr>
      <w:rPr>
        <w:strike w:val="0"/>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1" w15:restartNumberingAfterBreak="0">
    <w:nsid w:val="44314A94"/>
    <w:multiLevelType w:val="multilevel"/>
    <w:tmpl w:val="21088B0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2" w15:restartNumberingAfterBreak="0">
    <w:nsid w:val="44CB6722"/>
    <w:multiLevelType w:val="hybridMultilevel"/>
    <w:tmpl w:val="B5AC381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47833EBA"/>
    <w:multiLevelType w:val="hybridMultilevel"/>
    <w:tmpl w:val="B6F0AAF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5024481B"/>
    <w:multiLevelType w:val="hybridMultilevel"/>
    <w:tmpl w:val="E522F02A"/>
    <w:lvl w:ilvl="0" w:tplc="240A000F">
      <w:start w:val="1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51125737"/>
    <w:multiLevelType w:val="multilevel"/>
    <w:tmpl w:val="A552E64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 w15:restartNumberingAfterBreak="0">
    <w:nsid w:val="519A4870"/>
    <w:multiLevelType w:val="hybridMultilevel"/>
    <w:tmpl w:val="82B84D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1E04A68"/>
    <w:multiLevelType w:val="hybridMultilevel"/>
    <w:tmpl w:val="889AEC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5AD61836"/>
    <w:multiLevelType w:val="hybridMultilevel"/>
    <w:tmpl w:val="104EFA0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9" w15:restartNumberingAfterBreak="0">
    <w:nsid w:val="5ED2688B"/>
    <w:multiLevelType w:val="multilevel"/>
    <w:tmpl w:val="E356DDB8"/>
    <w:lvl w:ilvl="0">
      <w:start w:val="4"/>
      <w:numFmt w:val="decimal"/>
      <w:lvlText w:val="%1."/>
      <w:lvlJc w:val="left"/>
      <w:pPr>
        <w:ind w:left="390" w:hanging="39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0" w15:restartNumberingAfterBreak="0">
    <w:nsid w:val="613C102F"/>
    <w:multiLevelType w:val="multilevel"/>
    <w:tmpl w:val="1A6CE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6761536"/>
    <w:multiLevelType w:val="multilevel"/>
    <w:tmpl w:val="E98A11DE"/>
    <w:lvl w:ilvl="0">
      <w:start w:val="1"/>
      <w:numFmt w:val="decimal"/>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32" w15:restartNumberingAfterBreak="0">
    <w:nsid w:val="67FF792F"/>
    <w:multiLevelType w:val="multilevel"/>
    <w:tmpl w:val="B86CBF5E"/>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3" w15:restartNumberingAfterBreak="0">
    <w:nsid w:val="68F250BA"/>
    <w:multiLevelType w:val="multilevel"/>
    <w:tmpl w:val="DB3287DC"/>
    <w:lvl w:ilvl="0">
      <w:start w:val="1"/>
      <w:numFmt w:val="bullet"/>
      <w:lvlText w:val="●"/>
      <w:lvlJc w:val="left"/>
      <w:pPr>
        <w:ind w:left="720" w:hanging="360"/>
      </w:pPr>
      <w:rPr>
        <w:rFonts w:ascii="Noto Sans Symbols" w:eastAsia="Noto Sans Symbols" w:hAnsi="Noto Sans Symbols" w:cs="Noto Sans Symbols"/>
        <w:color w:val="auto"/>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6BDA4F2C"/>
    <w:multiLevelType w:val="hybridMultilevel"/>
    <w:tmpl w:val="8BFE39FA"/>
    <w:lvl w:ilvl="0" w:tplc="02B2E5FC">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F473C20"/>
    <w:multiLevelType w:val="hybridMultilevel"/>
    <w:tmpl w:val="37E003DA"/>
    <w:lvl w:ilvl="0" w:tplc="F3A6DDD0">
      <w:start w:val="1"/>
      <w:numFmt w:val="decimal"/>
      <w:lvlText w:val="%1."/>
      <w:lvlJc w:val="left"/>
      <w:pPr>
        <w:ind w:left="606" w:hanging="360"/>
      </w:pPr>
      <w:rPr>
        <w:rFonts w:hint="default"/>
      </w:rPr>
    </w:lvl>
    <w:lvl w:ilvl="1" w:tplc="240A0019" w:tentative="1">
      <w:start w:val="1"/>
      <w:numFmt w:val="lowerLetter"/>
      <w:lvlText w:val="%2."/>
      <w:lvlJc w:val="left"/>
      <w:pPr>
        <w:ind w:left="1326" w:hanging="360"/>
      </w:pPr>
    </w:lvl>
    <w:lvl w:ilvl="2" w:tplc="240A001B" w:tentative="1">
      <w:start w:val="1"/>
      <w:numFmt w:val="lowerRoman"/>
      <w:lvlText w:val="%3."/>
      <w:lvlJc w:val="right"/>
      <w:pPr>
        <w:ind w:left="2046" w:hanging="180"/>
      </w:pPr>
    </w:lvl>
    <w:lvl w:ilvl="3" w:tplc="240A000F" w:tentative="1">
      <w:start w:val="1"/>
      <w:numFmt w:val="decimal"/>
      <w:lvlText w:val="%4."/>
      <w:lvlJc w:val="left"/>
      <w:pPr>
        <w:ind w:left="2766" w:hanging="360"/>
      </w:pPr>
    </w:lvl>
    <w:lvl w:ilvl="4" w:tplc="240A0019" w:tentative="1">
      <w:start w:val="1"/>
      <w:numFmt w:val="lowerLetter"/>
      <w:lvlText w:val="%5."/>
      <w:lvlJc w:val="left"/>
      <w:pPr>
        <w:ind w:left="3486" w:hanging="360"/>
      </w:pPr>
    </w:lvl>
    <w:lvl w:ilvl="5" w:tplc="240A001B" w:tentative="1">
      <w:start w:val="1"/>
      <w:numFmt w:val="lowerRoman"/>
      <w:lvlText w:val="%6."/>
      <w:lvlJc w:val="right"/>
      <w:pPr>
        <w:ind w:left="4206" w:hanging="180"/>
      </w:pPr>
    </w:lvl>
    <w:lvl w:ilvl="6" w:tplc="240A000F" w:tentative="1">
      <w:start w:val="1"/>
      <w:numFmt w:val="decimal"/>
      <w:lvlText w:val="%7."/>
      <w:lvlJc w:val="left"/>
      <w:pPr>
        <w:ind w:left="4926" w:hanging="360"/>
      </w:pPr>
    </w:lvl>
    <w:lvl w:ilvl="7" w:tplc="240A0019" w:tentative="1">
      <w:start w:val="1"/>
      <w:numFmt w:val="lowerLetter"/>
      <w:lvlText w:val="%8."/>
      <w:lvlJc w:val="left"/>
      <w:pPr>
        <w:ind w:left="5646" w:hanging="360"/>
      </w:pPr>
    </w:lvl>
    <w:lvl w:ilvl="8" w:tplc="240A001B" w:tentative="1">
      <w:start w:val="1"/>
      <w:numFmt w:val="lowerRoman"/>
      <w:lvlText w:val="%9."/>
      <w:lvlJc w:val="right"/>
      <w:pPr>
        <w:ind w:left="6366" w:hanging="180"/>
      </w:pPr>
    </w:lvl>
  </w:abstractNum>
  <w:abstractNum w:abstractNumId="36" w15:restartNumberingAfterBreak="0">
    <w:nsid w:val="712D2AA4"/>
    <w:multiLevelType w:val="multilevel"/>
    <w:tmpl w:val="FAFACD4C"/>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7" w15:restartNumberingAfterBreak="0">
    <w:nsid w:val="71C01470"/>
    <w:multiLevelType w:val="multilevel"/>
    <w:tmpl w:val="9250A01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1"/>
  </w:num>
  <w:num w:numId="2">
    <w:abstractNumId w:val="28"/>
  </w:num>
  <w:num w:numId="3">
    <w:abstractNumId w:val="17"/>
  </w:num>
  <w:num w:numId="4">
    <w:abstractNumId w:val="27"/>
  </w:num>
  <w:num w:numId="5">
    <w:abstractNumId w:val="16"/>
  </w:num>
  <w:num w:numId="6">
    <w:abstractNumId w:val="22"/>
  </w:num>
  <w:num w:numId="7">
    <w:abstractNumId w:val="23"/>
  </w:num>
  <w:num w:numId="8">
    <w:abstractNumId w:val="19"/>
  </w:num>
  <w:num w:numId="9">
    <w:abstractNumId w:val="7"/>
  </w:num>
  <w:num w:numId="10">
    <w:abstractNumId w:val="12"/>
  </w:num>
  <w:num w:numId="11">
    <w:abstractNumId w:val="18"/>
  </w:num>
  <w:num w:numId="12">
    <w:abstractNumId w:val="37"/>
  </w:num>
  <w:num w:numId="13">
    <w:abstractNumId w:val="9"/>
  </w:num>
  <w:num w:numId="14">
    <w:abstractNumId w:val="33"/>
  </w:num>
  <w:num w:numId="15">
    <w:abstractNumId w:val="5"/>
  </w:num>
  <w:num w:numId="16">
    <w:abstractNumId w:val="30"/>
  </w:num>
  <w:num w:numId="17">
    <w:abstractNumId w:val="29"/>
  </w:num>
  <w:num w:numId="18">
    <w:abstractNumId w:val="32"/>
  </w:num>
  <w:num w:numId="19">
    <w:abstractNumId w:val="3"/>
  </w:num>
  <w:num w:numId="20">
    <w:abstractNumId w:val="36"/>
  </w:num>
  <w:num w:numId="21">
    <w:abstractNumId w:val="2"/>
  </w:num>
  <w:num w:numId="22">
    <w:abstractNumId w:val="31"/>
  </w:num>
  <w:num w:numId="23">
    <w:abstractNumId w:val="25"/>
  </w:num>
  <w:num w:numId="24">
    <w:abstractNumId w:val="14"/>
  </w:num>
  <w:num w:numId="25">
    <w:abstractNumId w:val="0"/>
  </w:num>
  <w:num w:numId="26">
    <w:abstractNumId w:val="13"/>
  </w:num>
  <w:num w:numId="27">
    <w:abstractNumId w:val="20"/>
  </w:num>
  <w:num w:numId="28">
    <w:abstractNumId w:val="21"/>
  </w:num>
  <w:num w:numId="29">
    <w:abstractNumId w:val="15"/>
  </w:num>
  <w:num w:numId="30">
    <w:abstractNumId w:val="26"/>
  </w:num>
  <w:num w:numId="31">
    <w:abstractNumId w:val="34"/>
  </w:num>
  <w:num w:numId="32">
    <w:abstractNumId w:val="8"/>
  </w:num>
  <w:num w:numId="33">
    <w:abstractNumId w:val="24"/>
  </w:num>
  <w:num w:numId="34">
    <w:abstractNumId w:val="1"/>
  </w:num>
  <w:num w:numId="35">
    <w:abstractNumId w:val="6"/>
  </w:num>
  <w:num w:numId="36">
    <w:abstractNumId w:val="4"/>
  </w:num>
  <w:num w:numId="37">
    <w:abstractNumId w:val="10"/>
  </w:num>
  <w:num w:numId="38">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0798"/>
    <w:rsid w:val="000009A4"/>
    <w:rsid w:val="00000BCE"/>
    <w:rsid w:val="00001777"/>
    <w:rsid w:val="00006E88"/>
    <w:rsid w:val="00012A97"/>
    <w:rsid w:val="0001571F"/>
    <w:rsid w:val="00016B25"/>
    <w:rsid w:val="00017BA5"/>
    <w:rsid w:val="000206FC"/>
    <w:rsid w:val="00022D4E"/>
    <w:rsid w:val="00025DBD"/>
    <w:rsid w:val="000269EA"/>
    <w:rsid w:val="0002733B"/>
    <w:rsid w:val="00030359"/>
    <w:rsid w:val="000335A5"/>
    <w:rsid w:val="0004008B"/>
    <w:rsid w:val="00040E7A"/>
    <w:rsid w:val="00040FC6"/>
    <w:rsid w:val="0004259E"/>
    <w:rsid w:val="00042BD5"/>
    <w:rsid w:val="000440A9"/>
    <w:rsid w:val="00052429"/>
    <w:rsid w:val="00053E45"/>
    <w:rsid w:val="00053F64"/>
    <w:rsid w:val="00055446"/>
    <w:rsid w:val="000572A1"/>
    <w:rsid w:val="000715DA"/>
    <w:rsid w:val="00073046"/>
    <w:rsid w:val="00077999"/>
    <w:rsid w:val="000779BC"/>
    <w:rsid w:val="0008188B"/>
    <w:rsid w:val="000821BD"/>
    <w:rsid w:val="00082CA1"/>
    <w:rsid w:val="000832F2"/>
    <w:rsid w:val="00090168"/>
    <w:rsid w:val="00090F7E"/>
    <w:rsid w:val="00092005"/>
    <w:rsid w:val="000929D3"/>
    <w:rsid w:val="0009456F"/>
    <w:rsid w:val="00096501"/>
    <w:rsid w:val="000A0D2A"/>
    <w:rsid w:val="000A4D5E"/>
    <w:rsid w:val="000A5AE7"/>
    <w:rsid w:val="000A5CB4"/>
    <w:rsid w:val="000A704E"/>
    <w:rsid w:val="000B05F4"/>
    <w:rsid w:val="000B404D"/>
    <w:rsid w:val="000B6B0E"/>
    <w:rsid w:val="000C1DE9"/>
    <w:rsid w:val="000C3BE5"/>
    <w:rsid w:val="000C5D33"/>
    <w:rsid w:val="000D1664"/>
    <w:rsid w:val="000D291B"/>
    <w:rsid w:val="000D3AA6"/>
    <w:rsid w:val="000D6279"/>
    <w:rsid w:val="000E0AF5"/>
    <w:rsid w:val="000F032A"/>
    <w:rsid w:val="000F58D9"/>
    <w:rsid w:val="000F60FD"/>
    <w:rsid w:val="001054B4"/>
    <w:rsid w:val="001066BC"/>
    <w:rsid w:val="001079C7"/>
    <w:rsid w:val="00111E7E"/>
    <w:rsid w:val="00123B23"/>
    <w:rsid w:val="00126340"/>
    <w:rsid w:val="0013459E"/>
    <w:rsid w:val="00137082"/>
    <w:rsid w:val="00141ED0"/>
    <w:rsid w:val="001436DA"/>
    <w:rsid w:val="001477FC"/>
    <w:rsid w:val="00150FCC"/>
    <w:rsid w:val="0015278D"/>
    <w:rsid w:val="00155B34"/>
    <w:rsid w:val="001566A1"/>
    <w:rsid w:val="001711CE"/>
    <w:rsid w:val="00171E48"/>
    <w:rsid w:val="001728F4"/>
    <w:rsid w:val="0018733D"/>
    <w:rsid w:val="00190482"/>
    <w:rsid w:val="001927A7"/>
    <w:rsid w:val="00193EE6"/>
    <w:rsid w:val="001A0D95"/>
    <w:rsid w:val="001A13DC"/>
    <w:rsid w:val="001A4CD5"/>
    <w:rsid w:val="001A7585"/>
    <w:rsid w:val="001B1746"/>
    <w:rsid w:val="001B442F"/>
    <w:rsid w:val="001B4B32"/>
    <w:rsid w:val="001C0A76"/>
    <w:rsid w:val="001C54D6"/>
    <w:rsid w:val="001C6723"/>
    <w:rsid w:val="001D1164"/>
    <w:rsid w:val="001D50A1"/>
    <w:rsid w:val="001D5A6F"/>
    <w:rsid w:val="001D659A"/>
    <w:rsid w:val="001E2A03"/>
    <w:rsid w:val="001E2F8E"/>
    <w:rsid w:val="001F5EF7"/>
    <w:rsid w:val="001F72B2"/>
    <w:rsid w:val="0020054A"/>
    <w:rsid w:val="00200D27"/>
    <w:rsid w:val="002076ED"/>
    <w:rsid w:val="00207D8B"/>
    <w:rsid w:val="00210D96"/>
    <w:rsid w:val="0021184E"/>
    <w:rsid w:val="00224064"/>
    <w:rsid w:val="00224383"/>
    <w:rsid w:val="002250A6"/>
    <w:rsid w:val="00225559"/>
    <w:rsid w:val="002270C5"/>
    <w:rsid w:val="00230BF8"/>
    <w:rsid w:val="002327BA"/>
    <w:rsid w:val="002354DC"/>
    <w:rsid w:val="002428B1"/>
    <w:rsid w:val="002507D9"/>
    <w:rsid w:val="00250A20"/>
    <w:rsid w:val="00252C1F"/>
    <w:rsid w:val="00261E9B"/>
    <w:rsid w:val="00270803"/>
    <w:rsid w:val="002719EA"/>
    <w:rsid w:val="00271F1E"/>
    <w:rsid w:val="00271FDA"/>
    <w:rsid w:val="002759DD"/>
    <w:rsid w:val="002830A2"/>
    <w:rsid w:val="00284847"/>
    <w:rsid w:val="00287928"/>
    <w:rsid w:val="002A01D3"/>
    <w:rsid w:val="002A1761"/>
    <w:rsid w:val="002A43A8"/>
    <w:rsid w:val="002A6D4F"/>
    <w:rsid w:val="002A7414"/>
    <w:rsid w:val="002A7A45"/>
    <w:rsid w:val="002A7FE1"/>
    <w:rsid w:val="002B0A17"/>
    <w:rsid w:val="002B0F1B"/>
    <w:rsid w:val="002B26B0"/>
    <w:rsid w:val="002B3182"/>
    <w:rsid w:val="002B39D4"/>
    <w:rsid w:val="002B4C98"/>
    <w:rsid w:val="002B4D0D"/>
    <w:rsid w:val="002B5669"/>
    <w:rsid w:val="002C00A4"/>
    <w:rsid w:val="002C1241"/>
    <w:rsid w:val="002C16C2"/>
    <w:rsid w:val="002D5E1A"/>
    <w:rsid w:val="002D6A6A"/>
    <w:rsid w:val="002E34CA"/>
    <w:rsid w:val="002E548B"/>
    <w:rsid w:val="002F3CBD"/>
    <w:rsid w:val="002F6622"/>
    <w:rsid w:val="002F6A6C"/>
    <w:rsid w:val="002F7E31"/>
    <w:rsid w:val="00300354"/>
    <w:rsid w:val="003008C9"/>
    <w:rsid w:val="00301066"/>
    <w:rsid w:val="0030279C"/>
    <w:rsid w:val="00303D0A"/>
    <w:rsid w:val="003104A4"/>
    <w:rsid w:val="0031074B"/>
    <w:rsid w:val="0031340A"/>
    <w:rsid w:val="003148F4"/>
    <w:rsid w:val="00314C82"/>
    <w:rsid w:val="00316FE3"/>
    <w:rsid w:val="00317EB0"/>
    <w:rsid w:val="003201B4"/>
    <w:rsid w:val="00320A92"/>
    <w:rsid w:val="0032617F"/>
    <w:rsid w:val="00331800"/>
    <w:rsid w:val="00332894"/>
    <w:rsid w:val="00334F0B"/>
    <w:rsid w:val="00335385"/>
    <w:rsid w:val="00337D97"/>
    <w:rsid w:val="00342B7D"/>
    <w:rsid w:val="0034306B"/>
    <w:rsid w:val="00344DF4"/>
    <w:rsid w:val="003462B9"/>
    <w:rsid w:val="00346E7B"/>
    <w:rsid w:val="003509C6"/>
    <w:rsid w:val="00351CFF"/>
    <w:rsid w:val="00363F08"/>
    <w:rsid w:val="00366BFA"/>
    <w:rsid w:val="00371346"/>
    <w:rsid w:val="00371C9D"/>
    <w:rsid w:val="0037255F"/>
    <w:rsid w:val="003740CD"/>
    <w:rsid w:val="00375DCB"/>
    <w:rsid w:val="00384876"/>
    <w:rsid w:val="00384AF3"/>
    <w:rsid w:val="00386CA6"/>
    <w:rsid w:val="00390578"/>
    <w:rsid w:val="00390DA7"/>
    <w:rsid w:val="003917EA"/>
    <w:rsid w:val="003A46AE"/>
    <w:rsid w:val="003B4CB1"/>
    <w:rsid w:val="003B7B46"/>
    <w:rsid w:val="003C1F41"/>
    <w:rsid w:val="003C40BB"/>
    <w:rsid w:val="003C4F5A"/>
    <w:rsid w:val="003C57B3"/>
    <w:rsid w:val="003C62DF"/>
    <w:rsid w:val="003C6735"/>
    <w:rsid w:val="003D5107"/>
    <w:rsid w:val="003D79C2"/>
    <w:rsid w:val="003E2DB5"/>
    <w:rsid w:val="003E344C"/>
    <w:rsid w:val="003E7868"/>
    <w:rsid w:val="003F3A3D"/>
    <w:rsid w:val="003F4A83"/>
    <w:rsid w:val="003F639E"/>
    <w:rsid w:val="003F653B"/>
    <w:rsid w:val="00403ADF"/>
    <w:rsid w:val="0041175A"/>
    <w:rsid w:val="00411E57"/>
    <w:rsid w:val="00412A8D"/>
    <w:rsid w:val="0041392B"/>
    <w:rsid w:val="004225DB"/>
    <w:rsid w:val="0042267B"/>
    <w:rsid w:val="00423E56"/>
    <w:rsid w:val="00427AF1"/>
    <w:rsid w:val="004305C0"/>
    <w:rsid w:val="004317B3"/>
    <w:rsid w:val="00435A17"/>
    <w:rsid w:val="004375C6"/>
    <w:rsid w:val="00442ECD"/>
    <w:rsid w:val="00444804"/>
    <w:rsid w:val="004545F8"/>
    <w:rsid w:val="00456F0C"/>
    <w:rsid w:val="0045744C"/>
    <w:rsid w:val="0046508C"/>
    <w:rsid w:val="00465747"/>
    <w:rsid w:val="00471235"/>
    <w:rsid w:val="00480155"/>
    <w:rsid w:val="0048053C"/>
    <w:rsid w:val="0048144B"/>
    <w:rsid w:val="00484B26"/>
    <w:rsid w:val="00485D5C"/>
    <w:rsid w:val="00485E33"/>
    <w:rsid w:val="00487C0D"/>
    <w:rsid w:val="004904CD"/>
    <w:rsid w:val="00493ABB"/>
    <w:rsid w:val="004974C7"/>
    <w:rsid w:val="004A2FC5"/>
    <w:rsid w:val="004A695C"/>
    <w:rsid w:val="004A6D9E"/>
    <w:rsid w:val="004B185C"/>
    <w:rsid w:val="004B4212"/>
    <w:rsid w:val="004B5739"/>
    <w:rsid w:val="004C290C"/>
    <w:rsid w:val="004C6390"/>
    <w:rsid w:val="004D1159"/>
    <w:rsid w:val="004D41EB"/>
    <w:rsid w:val="004D5D0C"/>
    <w:rsid w:val="004D6B9F"/>
    <w:rsid w:val="004D6F95"/>
    <w:rsid w:val="004E0ADD"/>
    <w:rsid w:val="004E17EB"/>
    <w:rsid w:val="004E4395"/>
    <w:rsid w:val="004E689C"/>
    <w:rsid w:val="004E71B9"/>
    <w:rsid w:val="004F0DEF"/>
    <w:rsid w:val="004F1307"/>
    <w:rsid w:val="004F746A"/>
    <w:rsid w:val="00500AB8"/>
    <w:rsid w:val="00504686"/>
    <w:rsid w:val="00506207"/>
    <w:rsid w:val="00511D09"/>
    <w:rsid w:val="00513485"/>
    <w:rsid w:val="0051427C"/>
    <w:rsid w:val="0051434A"/>
    <w:rsid w:val="00515476"/>
    <w:rsid w:val="00515C8F"/>
    <w:rsid w:val="00520DD7"/>
    <w:rsid w:val="00522B5B"/>
    <w:rsid w:val="005257DD"/>
    <w:rsid w:val="00530448"/>
    <w:rsid w:val="00536004"/>
    <w:rsid w:val="00542866"/>
    <w:rsid w:val="00544C8F"/>
    <w:rsid w:val="00544DD3"/>
    <w:rsid w:val="00546213"/>
    <w:rsid w:val="00552769"/>
    <w:rsid w:val="005556D0"/>
    <w:rsid w:val="005559B7"/>
    <w:rsid w:val="005572C3"/>
    <w:rsid w:val="0056162F"/>
    <w:rsid w:val="00561DB1"/>
    <w:rsid w:val="00565588"/>
    <w:rsid w:val="0056758F"/>
    <w:rsid w:val="00570DC6"/>
    <w:rsid w:val="00574361"/>
    <w:rsid w:val="005813F7"/>
    <w:rsid w:val="0058307F"/>
    <w:rsid w:val="005843E0"/>
    <w:rsid w:val="0058736B"/>
    <w:rsid w:val="00587BC6"/>
    <w:rsid w:val="00594453"/>
    <w:rsid w:val="00595EE8"/>
    <w:rsid w:val="005967CD"/>
    <w:rsid w:val="0059682E"/>
    <w:rsid w:val="00596EDB"/>
    <w:rsid w:val="005A0E07"/>
    <w:rsid w:val="005A49E7"/>
    <w:rsid w:val="005A69DC"/>
    <w:rsid w:val="005B0D45"/>
    <w:rsid w:val="005B3860"/>
    <w:rsid w:val="005B72AF"/>
    <w:rsid w:val="005C01DE"/>
    <w:rsid w:val="005C09F5"/>
    <w:rsid w:val="005C198F"/>
    <w:rsid w:val="005C1E86"/>
    <w:rsid w:val="005C2595"/>
    <w:rsid w:val="005C4D0D"/>
    <w:rsid w:val="005C56E0"/>
    <w:rsid w:val="005C63E8"/>
    <w:rsid w:val="005C72AB"/>
    <w:rsid w:val="005D0479"/>
    <w:rsid w:val="005D0DF0"/>
    <w:rsid w:val="005D27C9"/>
    <w:rsid w:val="005D3622"/>
    <w:rsid w:val="005D7FF8"/>
    <w:rsid w:val="005E12DB"/>
    <w:rsid w:val="005E4B65"/>
    <w:rsid w:val="005E7D3D"/>
    <w:rsid w:val="005F06EB"/>
    <w:rsid w:val="005F1A8A"/>
    <w:rsid w:val="005F3709"/>
    <w:rsid w:val="005F522E"/>
    <w:rsid w:val="00603CB6"/>
    <w:rsid w:val="006065E6"/>
    <w:rsid w:val="006100F8"/>
    <w:rsid w:val="0061104D"/>
    <w:rsid w:val="00614353"/>
    <w:rsid w:val="00625205"/>
    <w:rsid w:val="0062681E"/>
    <w:rsid w:val="006309D3"/>
    <w:rsid w:val="00631DF9"/>
    <w:rsid w:val="006335EF"/>
    <w:rsid w:val="0063469E"/>
    <w:rsid w:val="00637E96"/>
    <w:rsid w:val="0064417D"/>
    <w:rsid w:val="006445AF"/>
    <w:rsid w:val="006507A6"/>
    <w:rsid w:val="0065234E"/>
    <w:rsid w:val="006576B6"/>
    <w:rsid w:val="0065770E"/>
    <w:rsid w:val="00657787"/>
    <w:rsid w:val="00661371"/>
    <w:rsid w:val="00665B18"/>
    <w:rsid w:val="00667344"/>
    <w:rsid w:val="00670ACD"/>
    <w:rsid w:val="00677EFE"/>
    <w:rsid w:val="0068519E"/>
    <w:rsid w:val="00691283"/>
    <w:rsid w:val="00691760"/>
    <w:rsid w:val="00694B83"/>
    <w:rsid w:val="00696860"/>
    <w:rsid w:val="006A04CB"/>
    <w:rsid w:val="006A27A3"/>
    <w:rsid w:val="006A3152"/>
    <w:rsid w:val="006A3635"/>
    <w:rsid w:val="006A7A06"/>
    <w:rsid w:val="006B0D5D"/>
    <w:rsid w:val="006B20B1"/>
    <w:rsid w:val="006B6A01"/>
    <w:rsid w:val="006C0714"/>
    <w:rsid w:val="006C1FBF"/>
    <w:rsid w:val="006C3399"/>
    <w:rsid w:val="006D4618"/>
    <w:rsid w:val="006D60F2"/>
    <w:rsid w:val="006E1C16"/>
    <w:rsid w:val="006E4F0E"/>
    <w:rsid w:val="006E7207"/>
    <w:rsid w:val="00701B99"/>
    <w:rsid w:val="00707315"/>
    <w:rsid w:val="00707E45"/>
    <w:rsid w:val="0071009F"/>
    <w:rsid w:val="0071069E"/>
    <w:rsid w:val="00711619"/>
    <w:rsid w:val="0071235B"/>
    <w:rsid w:val="00712505"/>
    <w:rsid w:val="00714685"/>
    <w:rsid w:val="00716C9A"/>
    <w:rsid w:val="007206B4"/>
    <w:rsid w:val="0072333A"/>
    <w:rsid w:val="007235FB"/>
    <w:rsid w:val="00726AA1"/>
    <w:rsid w:val="00730D9B"/>
    <w:rsid w:val="00731647"/>
    <w:rsid w:val="00731CDF"/>
    <w:rsid w:val="00732806"/>
    <w:rsid w:val="0073358D"/>
    <w:rsid w:val="0073433C"/>
    <w:rsid w:val="007428BC"/>
    <w:rsid w:val="00746C5B"/>
    <w:rsid w:val="00750B3B"/>
    <w:rsid w:val="00756809"/>
    <w:rsid w:val="00756BB1"/>
    <w:rsid w:val="00762EF3"/>
    <w:rsid w:val="00763CA7"/>
    <w:rsid w:val="00765D4A"/>
    <w:rsid w:val="00766597"/>
    <w:rsid w:val="00771CB8"/>
    <w:rsid w:val="00775BCD"/>
    <w:rsid w:val="007771E8"/>
    <w:rsid w:val="00781C87"/>
    <w:rsid w:val="00783D73"/>
    <w:rsid w:val="007841C1"/>
    <w:rsid w:val="00786A46"/>
    <w:rsid w:val="00786C6A"/>
    <w:rsid w:val="007921A3"/>
    <w:rsid w:val="007934BE"/>
    <w:rsid w:val="0079688D"/>
    <w:rsid w:val="007A0965"/>
    <w:rsid w:val="007A1029"/>
    <w:rsid w:val="007A1F7B"/>
    <w:rsid w:val="007A2942"/>
    <w:rsid w:val="007A4A88"/>
    <w:rsid w:val="007A4D34"/>
    <w:rsid w:val="007A568D"/>
    <w:rsid w:val="007B3429"/>
    <w:rsid w:val="007B7E2F"/>
    <w:rsid w:val="007C0FF9"/>
    <w:rsid w:val="007C2F3E"/>
    <w:rsid w:val="007C6E71"/>
    <w:rsid w:val="007D25F8"/>
    <w:rsid w:val="007D33D9"/>
    <w:rsid w:val="007D68C0"/>
    <w:rsid w:val="007E5F0D"/>
    <w:rsid w:val="007F0798"/>
    <w:rsid w:val="007F21AD"/>
    <w:rsid w:val="007F4F09"/>
    <w:rsid w:val="007F5BC4"/>
    <w:rsid w:val="00802428"/>
    <w:rsid w:val="00804990"/>
    <w:rsid w:val="00807257"/>
    <w:rsid w:val="008100EF"/>
    <w:rsid w:val="0081386A"/>
    <w:rsid w:val="008149D4"/>
    <w:rsid w:val="008168DE"/>
    <w:rsid w:val="00822343"/>
    <w:rsid w:val="00841071"/>
    <w:rsid w:val="00842308"/>
    <w:rsid w:val="00843409"/>
    <w:rsid w:val="00846A11"/>
    <w:rsid w:val="00847D1F"/>
    <w:rsid w:val="00855103"/>
    <w:rsid w:val="0085588A"/>
    <w:rsid w:val="00856919"/>
    <w:rsid w:val="008575B4"/>
    <w:rsid w:val="008577A5"/>
    <w:rsid w:val="00857C71"/>
    <w:rsid w:val="00861B47"/>
    <w:rsid w:val="008666EE"/>
    <w:rsid w:val="00866BFB"/>
    <w:rsid w:val="0087267C"/>
    <w:rsid w:val="00873F01"/>
    <w:rsid w:val="008776BF"/>
    <w:rsid w:val="008829B9"/>
    <w:rsid w:val="00885030"/>
    <w:rsid w:val="00886248"/>
    <w:rsid w:val="008863B1"/>
    <w:rsid w:val="00892B93"/>
    <w:rsid w:val="00895B0D"/>
    <w:rsid w:val="008A0AB0"/>
    <w:rsid w:val="008A1FA7"/>
    <w:rsid w:val="008A2BE4"/>
    <w:rsid w:val="008A458C"/>
    <w:rsid w:val="008B01BB"/>
    <w:rsid w:val="008B0522"/>
    <w:rsid w:val="008B5D2B"/>
    <w:rsid w:val="008B7D25"/>
    <w:rsid w:val="008C4595"/>
    <w:rsid w:val="008C5568"/>
    <w:rsid w:val="008C56AA"/>
    <w:rsid w:val="008C56CE"/>
    <w:rsid w:val="008D075A"/>
    <w:rsid w:val="008D1C85"/>
    <w:rsid w:val="008D2AE8"/>
    <w:rsid w:val="008D38C4"/>
    <w:rsid w:val="008D3BE1"/>
    <w:rsid w:val="008D3E82"/>
    <w:rsid w:val="008D4412"/>
    <w:rsid w:val="008D490E"/>
    <w:rsid w:val="008E2A51"/>
    <w:rsid w:val="008E3948"/>
    <w:rsid w:val="008E6E66"/>
    <w:rsid w:val="008E6F60"/>
    <w:rsid w:val="008F3714"/>
    <w:rsid w:val="008F3BE0"/>
    <w:rsid w:val="008F5D98"/>
    <w:rsid w:val="0090029B"/>
    <w:rsid w:val="009009C6"/>
    <w:rsid w:val="0090311A"/>
    <w:rsid w:val="00903A87"/>
    <w:rsid w:val="0090682F"/>
    <w:rsid w:val="00913D85"/>
    <w:rsid w:val="009177FA"/>
    <w:rsid w:val="0092153F"/>
    <w:rsid w:val="009247D0"/>
    <w:rsid w:val="009330A7"/>
    <w:rsid w:val="00934062"/>
    <w:rsid w:val="009343CD"/>
    <w:rsid w:val="00940876"/>
    <w:rsid w:val="0094399B"/>
    <w:rsid w:val="009439CA"/>
    <w:rsid w:val="009523EE"/>
    <w:rsid w:val="00956D39"/>
    <w:rsid w:val="00963163"/>
    <w:rsid w:val="009706E9"/>
    <w:rsid w:val="00971780"/>
    <w:rsid w:val="009718A1"/>
    <w:rsid w:val="00974D37"/>
    <w:rsid w:val="00982F66"/>
    <w:rsid w:val="00983CFE"/>
    <w:rsid w:val="00984658"/>
    <w:rsid w:val="00984A24"/>
    <w:rsid w:val="009852AC"/>
    <w:rsid w:val="009862BF"/>
    <w:rsid w:val="00991A08"/>
    <w:rsid w:val="009A0324"/>
    <w:rsid w:val="009A659E"/>
    <w:rsid w:val="009A6D42"/>
    <w:rsid w:val="009A73EE"/>
    <w:rsid w:val="009A74B5"/>
    <w:rsid w:val="009B0A47"/>
    <w:rsid w:val="009B3F52"/>
    <w:rsid w:val="009B52CA"/>
    <w:rsid w:val="009C1C19"/>
    <w:rsid w:val="009C270B"/>
    <w:rsid w:val="009C6E41"/>
    <w:rsid w:val="009C7103"/>
    <w:rsid w:val="009D2DD4"/>
    <w:rsid w:val="009D40A6"/>
    <w:rsid w:val="009D5101"/>
    <w:rsid w:val="009D6143"/>
    <w:rsid w:val="009D7779"/>
    <w:rsid w:val="009E1694"/>
    <w:rsid w:val="009E2F43"/>
    <w:rsid w:val="009E3C19"/>
    <w:rsid w:val="009E4BCD"/>
    <w:rsid w:val="009E7BE3"/>
    <w:rsid w:val="009F0BEC"/>
    <w:rsid w:val="009F13EC"/>
    <w:rsid w:val="009F40B2"/>
    <w:rsid w:val="00A0216C"/>
    <w:rsid w:val="00A055D3"/>
    <w:rsid w:val="00A06FFE"/>
    <w:rsid w:val="00A146C8"/>
    <w:rsid w:val="00A26803"/>
    <w:rsid w:val="00A26CA9"/>
    <w:rsid w:val="00A34902"/>
    <w:rsid w:val="00A368E7"/>
    <w:rsid w:val="00A3694F"/>
    <w:rsid w:val="00A41BF3"/>
    <w:rsid w:val="00A44497"/>
    <w:rsid w:val="00A447D7"/>
    <w:rsid w:val="00A47791"/>
    <w:rsid w:val="00A50127"/>
    <w:rsid w:val="00A509AB"/>
    <w:rsid w:val="00A50A7C"/>
    <w:rsid w:val="00A52DBE"/>
    <w:rsid w:val="00A53F10"/>
    <w:rsid w:val="00A61E84"/>
    <w:rsid w:val="00A624A4"/>
    <w:rsid w:val="00A626BD"/>
    <w:rsid w:val="00A62857"/>
    <w:rsid w:val="00A64D37"/>
    <w:rsid w:val="00A65E9F"/>
    <w:rsid w:val="00A710EE"/>
    <w:rsid w:val="00A73A06"/>
    <w:rsid w:val="00A7548B"/>
    <w:rsid w:val="00A76FEB"/>
    <w:rsid w:val="00A83F80"/>
    <w:rsid w:val="00A87F89"/>
    <w:rsid w:val="00A90AAE"/>
    <w:rsid w:val="00A92946"/>
    <w:rsid w:val="00A95FE6"/>
    <w:rsid w:val="00AA0ED2"/>
    <w:rsid w:val="00AB03A8"/>
    <w:rsid w:val="00AB0E45"/>
    <w:rsid w:val="00AB2C89"/>
    <w:rsid w:val="00AC19D8"/>
    <w:rsid w:val="00AC2B47"/>
    <w:rsid w:val="00AC5ADB"/>
    <w:rsid w:val="00AE3715"/>
    <w:rsid w:val="00AF2289"/>
    <w:rsid w:val="00AF2F5E"/>
    <w:rsid w:val="00B01F96"/>
    <w:rsid w:val="00B11E31"/>
    <w:rsid w:val="00B15185"/>
    <w:rsid w:val="00B21BAA"/>
    <w:rsid w:val="00B23433"/>
    <w:rsid w:val="00B30B8C"/>
    <w:rsid w:val="00B345CF"/>
    <w:rsid w:val="00B40D38"/>
    <w:rsid w:val="00B416A2"/>
    <w:rsid w:val="00B43674"/>
    <w:rsid w:val="00B44967"/>
    <w:rsid w:val="00B4626C"/>
    <w:rsid w:val="00B46E9B"/>
    <w:rsid w:val="00B47928"/>
    <w:rsid w:val="00B47F39"/>
    <w:rsid w:val="00B50C1D"/>
    <w:rsid w:val="00B540B3"/>
    <w:rsid w:val="00B565C0"/>
    <w:rsid w:val="00B57D60"/>
    <w:rsid w:val="00B61CCA"/>
    <w:rsid w:val="00B64828"/>
    <w:rsid w:val="00B659E7"/>
    <w:rsid w:val="00B67D01"/>
    <w:rsid w:val="00B67F28"/>
    <w:rsid w:val="00B71890"/>
    <w:rsid w:val="00B72060"/>
    <w:rsid w:val="00B73CFC"/>
    <w:rsid w:val="00B76A94"/>
    <w:rsid w:val="00B77AA0"/>
    <w:rsid w:val="00B80327"/>
    <w:rsid w:val="00B83398"/>
    <w:rsid w:val="00B86F15"/>
    <w:rsid w:val="00B90D9B"/>
    <w:rsid w:val="00B91EF5"/>
    <w:rsid w:val="00B921DD"/>
    <w:rsid w:val="00B924FB"/>
    <w:rsid w:val="00B92E74"/>
    <w:rsid w:val="00BA0241"/>
    <w:rsid w:val="00BA1780"/>
    <w:rsid w:val="00BA4998"/>
    <w:rsid w:val="00BA51AA"/>
    <w:rsid w:val="00BB20D5"/>
    <w:rsid w:val="00BB32F1"/>
    <w:rsid w:val="00BB4A67"/>
    <w:rsid w:val="00BB4AF4"/>
    <w:rsid w:val="00BD1589"/>
    <w:rsid w:val="00BD28A7"/>
    <w:rsid w:val="00BD3EC7"/>
    <w:rsid w:val="00BD5206"/>
    <w:rsid w:val="00BE19FD"/>
    <w:rsid w:val="00BE1A4B"/>
    <w:rsid w:val="00BE23DB"/>
    <w:rsid w:val="00BF2FE9"/>
    <w:rsid w:val="00BF5CF5"/>
    <w:rsid w:val="00BF5EC5"/>
    <w:rsid w:val="00BF7852"/>
    <w:rsid w:val="00C001D6"/>
    <w:rsid w:val="00C0279C"/>
    <w:rsid w:val="00C05B65"/>
    <w:rsid w:val="00C105EE"/>
    <w:rsid w:val="00C11A84"/>
    <w:rsid w:val="00C1274E"/>
    <w:rsid w:val="00C13234"/>
    <w:rsid w:val="00C14EE5"/>
    <w:rsid w:val="00C15EA3"/>
    <w:rsid w:val="00C15EC0"/>
    <w:rsid w:val="00C16F80"/>
    <w:rsid w:val="00C16F90"/>
    <w:rsid w:val="00C20B99"/>
    <w:rsid w:val="00C21209"/>
    <w:rsid w:val="00C21A95"/>
    <w:rsid w:val="00C22895"/>
    <w:rsid w:val="00C22DDA"/>
    <w:rsid w:val="00C22E56"/>
    <w:rsid w:val="00C23A7E"/>
    <w:rsid w:val="00C33D0D"/>
    <w:rsid w:val="00C36787"/>
    <w:rsid w:val="00C46270"/>
    <w:rsid w:val="00C51A53"/>
    <w:rsid w:val="00C522C0"/>
    <w:rsid w:val="00C52E43"/>
    <w:rsid w:val="00C52F54"/>
    <w:rsid w:val="00C557EC"/>
    <w:rsid w:val="00C57A76"/>
    <w:rsid w:val="00C60F1E"/>
    <w:rsid w:val="00C6180B"/>
    <w:rsid w:val="00C64CC2"/>
    <w:rsid w:val="00C71845"/>
    <w:rsid w:val="00C71B72"/>
    <w:rsid w:val="00C74A61"/>
    <w:rsid w:val="00C75404"/>
    <w:rsid w:val="00C75CFA"/>
    <w:rsid w:val="00C7647D"/>
    <w:rsid w:val="00C8023D"/>
    <w:rsid w:val="00C815FF"/>
    <w:rsid w:val="00C82337"/>
    <w:rsid w:val="00C84562"/>
    <w:rsid w:val="00C871BC"/>
    <w:rsid w:val="00C87539"/>
    <w:rsid w:val="00C879F1"/>
    <w:rsid w:val="00C9042F"/>
    <w:rsid w:val="00C9107A"/>
    <w:rsid w:val="00C9293C"/>
    <w:rsid w:val="00C93BDE"/>
    <w:rsid w:val="00C95BB4"/>
    <w:rsid w:val="00CA0638"/>
    <w:rsid w:val="00CA06C6"/>
    <w:rsid w:val="00CA0A69"/>
    <w:rsid w:val="00CA14BD"/>
    <w:rsid w:val="00CA2BA3"/>
    <w:rsid w:val="00CB0293"/>
    <w:rsid w:val="00CB086B"/>
    <w:rsid w:val="00CB3E43"/>
    <w:rsid w:val="00CB70B4"/>
    <w:rsid w:val="00CC1027"/>
    <w:rsid w:val="00CC3B7A"/>
    <w:rsid w:val="00CC4E5A"/>
    <w:rsid w:val="00CC6634"/>
    <w:rsid w:val="00CD178E"/>
    <w:rsid w:val="00CD3C5B"/>
    <w:rsid w:val="00CD5BF4"/>
    <w:rsid w:val="00CD7592"/>
    <w:rsid w:val="00CE4788"/>
    <w:rsid w:val="00CF6215"/>
    <w:rsid w:val="00CF66C3"/>
    <w:rsid w:val="00D01A8E"/>
    <w:rsid w:val="00D022F0"/>
    <w:rsid w:val="00D0383B"/>
    <w:rsid w:val="00D03A99"/>
    <w:rsid w:val="00D05DAF"/>
    <w:rsid w:val="00D07DB4"/>
    <w:rsid w:val="00D13D6C"/>
    <w:rsid w:val="00D157A0"/>
    <w:rsid w:val="00D205AF"/>
    <w:rsid w:val="00D20A35"/>
    <w:rsid w:val="00D27241"/>
    <w:rsid w:val="00D36016"/>
    <w:rsid w:val="00D374CF"/>
    <w:rsid w:val="00D410D3"/>
    <w:rsid w:val="00D4147E"/>
    <w:rsid w:val="00D43F12"/>
    <w:rsid w:val="00D4494D"/>
    <w:rsid w:val="00D50249"/>
    <w:rsid w:val="00D526CA"/>
    <w:rsid w:val="00D554BD"/>
    <w:rsid w:val="00D5755E"/>
    <w:rsid w:val="00D60193"/>
    <w:rsid w:val="00D60436"/>
    <w:rsid w:val="00D64C64"/>
    <w:rsid w:val="00D71D9F"/>
    <w:rsid w:val="00D73795"/>
    <w:rsid w:val="00D77B07"/>
    <w:rsid w:val="00D77F3A"/>
    <w:rsid w:val="00D81A05"/>
    <w:rsid w:val="00D82B50"/>
    <w:rsid w:val="00D82F75"/>
    <w:rsid w:val="00D8514B"/>
    <w:rsid w:val="00D8584C"/>
    <w:rsid w:val="00D86DAD"/>
    <w:rsid w:val="00D90673"/>
    <w:rsid w:val="00D91D58"/>
    <w:rsid w:val="00D927D7"/>
    <w:rsid w:val="00D95333"/>
    <w:rsid w:val="00D970B9"/>
    <w:rsid w:val="00DA4AB3"/>
    <w:rsid w:val="00DA71CA"/>
    <w:rsid w:val="00DC00B2"/>
    <w:rsid w:val="00DC24DB"/>
    <w:rsid w:val="00DC4856"/>
    <w:rsid w:val="00DC5D51"/>
    <w:rsid w:val="00DD0DC2"/>
    <w:rsid w:val="00DD491D"/>
    <w:rsid w:val="00DD49A6"/>
    <w:rsid w:val="00DE20CA"/>
    <w:rsid w:val="00DE50DD"/>
    <w:rsid w:val="00DE7B7F"/>
    <w:rsid w:val="00DF1A0C"/>
    <w:rsid w:val="00DF4B69"/>
    <w:rsid w:val="00DF616B"/>
    <w:rsid w:val="00E00102"/>
    <w:rsid w:val="00E02A7D"/>
    <w:rsid w:val="00E0390F"/>
    <w:rsid w:val="00E0410F"/>
    <w:rsid w:val="00E066D0"/>
    <w:rsid w:val="00E12066"/>
    <w:rsid w:val="00E1373A"/>
    <w:rsid w:val="00E13D0D"/>
    <w:rsid w:val="00E15522"/>
    <w:rsid w:val="00E15A5B"/>
    <w:rsid w:val="00E27B71"/>
    <w:rsid w:val="00E325C1"/>
    <w:rsid w:val="00E37775"/>
    <w:rsid w:val="00E4624B"/>
    <w:rsid w:val="00E465B7"/>
    <w:rsid w:val="00E5047B"/>
    <w:rsid w:val="00E50BEA"/>
    <w:rsid w:val="00E50FB0"/>
    <w:rsid w:val="00E51F4A"/>
    <w:rsid w:val="00E52BED"/>
    <w:rsid w:val="00E5475E"/>
    <w:rsid w:val="00E55D0B"/>
    <w:rsid w:val="00E570F2"/>
    <w:rsid w:val="00E60130"/>
    <w:rsid w:val="00E70B59"/>
    <w:rsid w:val="00E725A2"/>
    <w:rsid w:val="00E7707B"/>
    <w:rsid w:val="00E81745"/>
    <w:rsid w:val="00E91436"/>
    <w:rsid w:val="00E92896"/>
    <w:rsid w:val="00E95D91"/>
    <w:rsid w:val="00EA292D"/>
    <w:rsid w:val="00EA3C4F"/>
    <w:rsid w:val="00EB2675"/>
    <w:rsid w:val="00EB2A9B"/>
    <w:rsid w:val="00EB42E4"/>
    <w:rsid w:val="00EB4A45"/>
    <w:rsid w:val="00EC4E55"/>
    <w:rsid w:val="00EC6549"/>
    <w:rsid w:val="00EC67E9"/>
    <w:rsid w:val="00EC7F36"/>
    <w:rsid w:val="00ED106A"/>
    <w:rsid w:val="00ED1DC1"/>
    <w:rsid w:val="00ED2274"/>
    <w:rsid w:val="00ED6089"/>
    <w:rsid w:val="00ED6A14"/>
    <w:rsid w:val="00ED6ABE"/>
    <w:rsid w:val="00EE14AF"/>
    <w:rsid w:val="00EE1A8E"/>
    <w:rsid w:val="00EE4255"/>
    <w:rsid w:val="00EE63D8"/>
    <w:rsid w:val="00EF03A1"/>
    <w:rsid w:val="00EF1DE0"/>
    <w:rsid w:val="00EF335D"/>
    <w:rsid w:val="00EF339B"/>
    <w:rsid w:val="00EF7D80"/>
    <w:rsid w:val="00F02B3E"/>
    <w:rsid w:val="00F03460"/>
    <w:rsid w:val="00F03803"/>
    <w:rsid w:val="00F05A00"/>
    <w:rsid w:val="00F069C3"/>
    <w:rsid w:val="00F11A72"/>
    <w:rsid w:val="00F16401"/>
    <w:rsid w:val="00F23447"/>
    <w:rsid w:val="00F235FE"/>
    <w:rsid w:val="00F30B25"/>
    <w:rsid w:val="00F379C3"/>
    <w:rsid w:val="00F40258"/>
    <w:rsid w:val="00F410BD"/>
    <w:rsid w:val="00F60009"/>
    <w:rsid w:val="00F6114C"/>
    <w:rsid w:val="00F62A69"/>
    <w:rsid w:val="00F67047"/>
    <w:rsid w:val="00F674DC"/>
    <w:rsid w:val="00F70963"/>
    <w:rsid w:val="00F70EB6"/>
    <w:rsid w:val="00F72318"/>
    <w:rsid w:val="00F74BD2"/>
    <w:rsid w:val="00F75D53"/>
    <w:rsid w:val="00F846F5"/>
    <w:rsid w:val="00F86CBE"/>
    <w:rsid w:val="00F87CB1"/>
    <w:rsid w:val="00F90911"/>
    <w:rsid w:val="00F952F1"/>
    <w:rsid w:val="00FA05AF"/>
    <w:rsid w:val="00FA6736"/>
    <w:rsid w:val="00FB0178"/>
    <w:rsid w:val="00FB3428"/>
    <w:rsid w:val="00FB6CB7"/>
    <w:rsid w:val="00FC3C31"/>
    <w:rsid w:val="00FC4387"/>
    <w:rsid w:val="00FC4AD2"/>
    <w:rsid w:val="00FC538D"/>
    <w:rsid w:val="00FC6340"/>
    <w:rsid w:val="00FC681B"/>
    <w:rsid w:val="00FD067A"/>
    <w:rsid w:val="00FE216A"/>
    <w:rsid w:val="00FE3A17"/>
    <w:rsid w:val="00FE66E9"/>
    <w:rsid w:val="00FF149A"/>
    <w:rsid w:val="00FF5F4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A7AE13"/>
  <w15:docId w15:val="{F46B8867-A504-4B80-98ED-1396C18E2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ES_tradnl"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23FD"/>
    <w:rPr>
      <w:lang w:eastAsia="es-ES_tradnl"/>
    </w:rPr>
  </w:style>
  <w:style w:type="paragraph" w:styleId="Ttulo1">
    <w:name w:val="heading 1"/>
    <w:basedOn w:val="Normal"/>
    <w:next w:val="Normal"/>
    <w:link w:val="Ttulo1Car"/>
    <w:uiPriority w:val="9"/>
    <w:qFormat/>
    <w:rsid w:val="00AE7E3B"/>
    <w:pPr>
      <w:keepNext/>
      <w:jc w:val="center"/>
      <w:outlineLvl w:val="0"/>
    </w:pPr>
    <w:rPr>
      <w:szCs w:val="20"/>
      <w:lang w:val="es-MX" w:eastAsia="es-ES"/>
    </w:rPr>
  </w:style>
  <w:style w:type="paragraph" w:styleId="Ttulo2">
    <w:name w:val="heading 2"/>
    <w:basedOn w:val="Normal"/>
    <w:next w:val="Normal"/>
    <w:link w:val="Ttulo2Car"/>
    <w:uiPriority w:val="9"/>
    <w:qFormat/>
    <w:rsid w:val="00AE7E3B"/>
    <w:pPr>
      <w:keepNext/>
      <w:outlineLvl w:val="1"/>
    </w:pPr>
    <w:rPr>
      <w:szCs w:val="20"/>
      <w:lang w:val="es-MX" w:eastAsia="es-ES"/>
    </w:rPr>
  </w:style>
  <w:style w:type="paragraph" w:styleId="Ttulo3">
    <w:name w:val="heading 3"/>
    <w:basedOn w:val="Normal"/>
    <w:next w:val="Normal"/>
    <w:link w:val="Ttulo3Car"/>
    <w:unhideWhenUsed/>
    <w:qFormat/>
    <w:locked/>
    <w:rsid w:val="00AB79F4"/>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ar"/>
    <w:uiPriority w:val="99"/>
    <w:qFormat/>
    <w:rsid w:val="00BD4F10"/>
    <w:pPr>
      <w:keepNext/>
      <w:spacing w:before="240" w:after="60"/>
      <w:outlineLvl w:val="3"/>
    </w:pPr>
    <w:rPr>
      <w:b/>
      <w:bCs/>
      <w:sz w:val="28"/>
      <w:szCs w:val="28"/>
      <w:lang w:val="es-ES" w:eastAsia="es-ES"/>
    </w:rPr>
  </w:style>
  <w:style w:type="paragraph" w:styleId="Ttulo5">
    <w:name w:val="heading 5"/>
    <w:basedOn w:val="Normal"/>
    <w:next w:val="Normal"/>
    <w:link w:val="Ttulo5Car"/>
    <w:uiPriority w:val="99"/>
    <w:qFormat/>
    <w:rsid w:val="00776D41"/>
    <w:pPr>
      <w:keepNext/>
      <w:keepLines/>
      <w:spacing w:before="200"/>
      <w:outlineLvl w:val="4"/>
    </w:pPr>
    <w:rPr>
      <w:rFonts w:ascii="Cambria" w:hAnsi="Cambria"/>
      <w:color w:val="243F60"/>
      <w:szCs w:val="20"/>
      <w:lang w:val="es-ES" w:eastAsia="es-ES"/>
    </w:rPr>
  </w:style>
  <w:style w:type="paragraph" w:styleId="Ttulo6">
    <w:name w:val="heading 6"/>
    <w:basedOn w:val="Normal"/>
    <w:next w:val="Normal"/>
    <w:link w:val="Ttulo6Car"/>
    <w:unhideWhenUsed/>
    <w:qFormat/>
    <w:locked/>
    <w:rsid w:val="00A15AFB"/>
    <w:pPr>
      <w:keepNext/>
      <w:keepLines/>
      <w:spacing w:before="40"/>
      <w:outlineLvl w:val="5"/>
    </w:pPr>
    <w:rPr>
      <w:rFonts w:asciiTheme="majorHAnsi" w:eastAsiaTheme="majorEastAsia" w:hAnsiTheme="majorHAnsi" w:cstheme="majorBidi"/>
      <w:color w:val="243F60" w:themeColor="accent1" w:themeShade="7F"/>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aliases w:val="Haut de page,Car"/>
    <w:basedOn w:val="Normal"/>
    <w:link w:val="EncabezadoCar"/>
    <w:rsid w:val="00AE7E3B"/>
    <w:pPr>
      <w:tabs>
        <w:tab w:val="center" w:pos="4252"/>
        <w:tab w:val="right" w:pos="8504"/>
      </w:tabs>
    </w:pPr>
    <w:rPr>
      <w:rFonts w:ascii="Arial" w:hAnsi="Arial"/>
      <w:color w:val="000000"/>
      <w:szCs w:val="20"/>
      <w:lang w:val="es-ES" w:eastAsia="es-ES"/>
    </w:rPr>
  </w:style>
  <w:style w:type="character" w:customStyle="1" w:styleId="EncabezadoCar">
    <w:name w:val="Encabezado Car"/>
    <w:aliases w:val="Haut de page Car,Car Car"/>
    <w:basedOn w:val="Fuentedeprrafopredeter"/>
    <w:link w:val="Encabezado"/>
    <w:locked/>
    <w:rsid w:val="0078358A"/>
    <w:rPr>
      <w:rFonts w:ascii="Arial" w:hAnsi="Arial" w:cs="Times New Roman"/>
      <w:color w:val="000000"/>
      <w:sz w:val="20"/>
      <w:szCs w:val="20"/>
    </w:rPr>
  </w:style>
  <w:style w:type="paragraph" w:styleId="Piedepgina">
    <w:name w:val="footer"/>
    <w:basedOn w:val="Normal"/>
    <w:link w:val="PiedepginaCar"/>
    <w:uiPriority w:val="99"/>
    <w:rsid w:val="00AE7E3B"/>
    <w:pPr>
      <w:tabs>
        <w:tab w:val="center" w:pos="4252"/>
        <w:tab w:val="right" w:pos="8504"/>
      </w:tabs>
    </w:pPr>
    <w:rPr>
      <w:rFonts w:ascii="Arial" w:hAnsi="Arial"/>
      <w:color w:val="000000"/>
      <w:szCs w:val="20"/>
      <w:lang w:val="es-ES" w:eastAsia="es-ES"/>
    </w:rPr>
  </w:style>
  <w:style w:type="character" w:customStyle="1" w:styleId="PiedepginaCar">
    <w:name w:val="Pie de página Car"/>
    <w:basedOn w:val="Fuentedeprrafopredeter"/>
    <w:link w:val="Piedepgina"/>
    <w:uiPriority w:val="99"/>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szCs w:val="20"/>
      <w:lang w:val="es-MX" w:eastAsia="es-ES"/>
    </w:rPr>
  </w:style>
  <w:style w:type="character" w:customStyle="1" w:styleId="TextoindependienteCar">
    <w:name w:val="Texto independiente Car"/>
    <w:basedOn w:val="Fuentedeprrafopredeter"/>
    <w:link w:val="Textoindependiente"/>
    <w:uiPriority w:val="99"/>
    <w:locked/>
    <w:rsid w:val="0078358A"/>
    <w:rPr>
      <w:rFonts w:ascii="Arial" w:hAnsi="Arial" w:cs="Times New Roman"/>
      <w:color w:val="000000"/>
      <w:sz w:val="20"/>
      <w:szCs w:val="20"/>
    </w:rPr>
  </w:style>
  <w:style w:type="character" w:styleId="Refdecomentario">
    <w:name w:val="annotation reference"/>
    <w:basedOn w:val="Fuentedeprrafopredeter"/>
    <w:uiPriority w:val="99"/>
    <w:rsid w:val="00AE7E3B"/>
    <w:rPr>
      <w:rFonts w:cs="Times New Roman"/>
      <w:sz w:val="16"/>
    </w:rPr>
  </w:style>
  <w:style w:type="paragraph" w:styleId="Textocomentario">
    <w:name w:val="annotation text"/>
    <w:basedOn w:val="Normal"/>
    <w:link w:val="TextocomentarioCar"/>
    <w:uiPriority w:val="99"/>
    <w:rsid w:val="00AE7E3B"/>
    <w:rPr>
      <w:rFonts w:ascii="Arial" w:hAnsi="Arial"/>
      <w:color w:val="000000"/>
      <w:sz w:val="20"/>
      <w:szCs w:val="20"/>
      <w:lang w:val="es-ES" w:eastAsia="es-ES"/>
    </w:rPr>
  </w:style>
  <w:style w:type="character" w:customStyle="1" w:styleId="TextocomentarioCar">
    <w:name w:val="Texto comentario Car"/>
    <w:basedOn w:val="Fuentedeprrafopredeter"/>
    <w:link w:val="Textocomentario"/>
    <w:uiPriority w:val="99"/>
    <w:locked/>
    <w:rsid w:val="0078358A"/>
    <w:rPr>
      <w:rFonts w:ascii="Arial" w:hAnsi="Arial" w:cs="Times New Roman"/>
      <w:color w:val="000000"/>
      <w:sz w:val="20"/>
      <w:szCs w:val="20"/>
    </w:rPr>
  </w:style>
  <w:style w:type="table" w:styleId="Tablaconcuadrcula">
    <w:name w:val="Table Grid"/>
    <w:basedOn w:val="Tablanormal"/>
    <w:uiPriority w:val="3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lang w:val="es-ES" w:eastAsia="es-ES"/>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rFonts w:ascii="Arial" w:hAnsi="Arial"/>
      <w:color w:val="000000"/>
      <w:sz w:val="16"/>
      <w:szCs w:val="16"/>
      <w:lang w:val="es-ES" w:eastAsia="es-ES"/>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aliases w:val="List1,LISTA,Párrafo de lista1,Ha,Resume Title,Bullet List,FooterText,numbered,List Paragraph1,Paragraphe de liste1,lp1,HOJA,Colorful List Accent 1,Colorful List - Accent 11,titulo 3,Colorful List - Accent 111,Bullets,Párrafo de lista2"/>
    <w:basedOn w:val="Normal"/>
    <w:link w:val="PrrafodelistaCar"/>
    <w:uiPriority w:val="34"/>
    <w:qFormat/>
    <w:rsid w:val="005C3311"/>
    <w:pPr>
      <w:ind w:left="708"/>
    </w:pPr>
    <w:rPr>
      <w:rFonts w:ascii="Arial" w:hAnsi="Arial"/>
      <w:color w:val="000000"/>
      <w:szCs w:val="20"/>
      <w:lang w:val="es-ES" w:eastAsia="es-ES"/>
    </w:rPr>
  </w:style>
  <w:style w:type="paragraph" w:customStyle="1" w:styleId="Table">
    <w:name w:val="Table"/>
    <w:basedOn w:val="Normal"/>
    <w:autoRedefine/>
    <w:uiPriority w:val="99"/>
    <w:rsid w:val="006F04EF"/>
    <w:pPr>
      <w:spacing w:before="40" w:after="40"/>
      <w:ind w:left="4" w:hanging="4"/>
    </w:pPr>
    <w:rPr>
      <w:rFonts w:ascii="Arial" w:hAnsi="Arial"/>
      <w:b/>
      <w:color w:val="000000"/>
      <w:sz w:val="20"/>
      <w:szCs w:val="20"/>
      <w:lang w:val="en-GB" w:eastAsia="en-US"/>
    </w:rPr>
  </w:style>
  <w:style w:type="paragraph" w:styleId="Sinespaciado">
    <w:name w:val="No Spacing"/>
    <w:uiPriority w:val="1"/>
    <w:qFormat/>
    <w:rsid w:val="00C80411"/>
    <w:rPr>
      <w:rFonts w:ascii="Calibri" w:eastAsia="Calibri" w:hAnsi="Calibri" w:cs="Calibri"/>
      <w:sz w:val="22"/>
      <w:szCs w:val="22"/>
      <w:lang w:val="es-CO" w:eastAsia="en-US"/>
    </w:rPr>
  </w:style>
  <w:style w:type="paragraph" w:styleId="Textonotapie">
    <w:name w:val="footnote text"/>
    <w:aliases w:val="Texto nota pie Car1,Texto nota pie Car Car,Texto nota pie Car1 Car1 Car,ft Car1 Car1 Car,Texto nota pie2 Car Car Car,ft1 Car Car Car,ft Car Car Car1 Car Car Car,Texto nota pie Car2 Car Car Car,ft Car Car2 Car Car Car,ft Car Car1 Car Car"/>
    <w:basedOn w:val="Normal"/>
    <w:link w:val="TextonotapieCar"/>
    <w:uiPriority w:val="99"/>
    <w:unhideWhenUsed/>
    <w:rsid w:val="00C80411"/>
    <w:rPr>
      <w:rFonts w:ascii="Arial" w:hAnsi="Arial" w:cs="Arial"/>
      <w:color w:val="000000"/>
      <w:sz w:val="20"/>
      <w:szCs w:val="20"/>
      <w:lang w:val="es-ES" w:eastAsia="es-ES"/>
    </w:rPr>
  </w:style>
  <w:style w:type="character" w:customStyle="1" w:styleId="TextonotapieCar">
    <w:name w:val="Texto nota pie Car"/>
    <w:aliases w:val="Texto nota pie Car1 Car,Texto nota pie Car Car Car,Texto nota pie Car1 Car1 Car Car,ft Car1 Car1 Car Car,Texto nota pie2 Car Car Car Car,ft1 Car Car Car Car,ft Car Car Car1 Car Car Car Car,Texto nota pie Car2 Car Car Car Car"/>
    <w:basedOn w:val="Fuentedeprrafopredeter"/>
    <w:link w:val="Textonotapie"/>
    <w:uiPriority w:val="99"/>
    <w:rsid w:val="00C80411"/>
    <w:rPr>
      <w:rFonts w:ascii="Arial" w:hAnsi="Arial" w:cs="Arial"/>
      <w:color w:val="000000"/>
    </w:rPr>
  </w:style>
  <w:style w:type="character" w:styleId="Refdenotaalpie">
    <w:name w:val="footnote reference"/>
    <w:basedOn w:val="Fuentedeprrafopredeter"/>
    <w:uiPriority w:val="99"/>
    <w:unhideWhenUsed/>
    <w:rsid w:val="00C80411"/>
    <w:rPr>
      <w:vertAlign w:val="superscript"/>
    </w:rPr>
  </w:style>
  <w:style w:type="paragraph" w:styleId="NormalWeb">
    <w:name w:val="Normal (Web)"/>
    <w:aliases w:val="Car Car Car Car Car Car Car Car Car Car,Car Car Car Car Car Car Car Car Car Car Car Car Car,Car2,Normal (Web) Car Car"/>
    <w:basedOn w:val="Normal"/>
    <w:link w:val="NormalWebCar"/>
    <w:uiPriority w:val="99"/>
    <w:qFormat/>
    <w:rsid w:val="00C80411"/>
    <w:pPr>
      <w:spacing w:before="100" w:beforeAutospacing="1" w:after="100" w:afterAutospacing="1"/>
    </w:pPr>
    <w:rPr>
      <w:lang w:val="es-CO" w:eastAsia="es-CO"/>
    </w:rPr>
  </w:style>
  <w:style w:type="character" w:styleId="Textoennegrita">
    <w:name w:val="Strong"/>
    <w:basedOn w:val="Fuentedeprrafopredeter"/>
    <w:uiPriority w:val="22"/>
    <w:qFormat/>
    <w:locked/>
    <w:rsid w:val="0094761C"/>
    <w:rPr>
      <w:b/>
      <w:bCs/>
    </w:rPr>
  </w:style>
  <w:style w:type="character" w:customStyle="1" w:styleId="apple-converted-space">
    <w:name w:val="apple-converted-space"/>
    <w:basedOn w:val="Fuentedeprrafopredeter"/>
    <w:rsid w:val="0094761C"/>
  </w:style>
  <w:style w:type="character" w:styleId="nfasis">
    <w:name w:val="Emphasis"/>
    <w:basedOn w:val="Fuentedeprrafopredeter"/>
    <w:uiPriority w:val="20"/>
    <w:qFormat/>
    <w:locked/>
    <w:rsid w:val="001B27E5"/>
    <w:rPr>
      <w:b/>
      <w:bCs/>
      <w:i w:val="0"/>
      <w:iCs w:val="0"/>
    </w:rPr>
  </w:style>
  <w:style w:type="character" w:customStyle="1" w:styleId="st1">
    <w:name w:val="st1"/>
    <w:basedOn w:val="Fuentedeprrafopredeter"/>
    <w:rsid w:val="001B27E5"/>
  </w:style>
  <w:style w:type="character" w:customStyle="1" w:styleId="yiv4382385530">
    <w:name w:val="yiv4382385530"/>
    <w:basedOn w:val="Fuentedeprrafopredeter"/>
    <w:rsid w:val="00844E0C"/>
  </w:style>
  <w:style w:type="paragraph" w:customStyle="1" w:styleId="yiv0616023664msonormal">
    <w:name w:val="yiv0616023664msonormal"/>
    <w:basedOn w:val="Normal"/>
    <w:rsid w:val="008C0EB3"/>
    <w:pPr>
      <w:spacing w:before="100" w:beforeAutospacing="1" w:after="100" w:afterAutospacing="1"/>
    </w:pPr>
    <w:rPr>
      <w:lang w:val="es-CO" w:eastAsia="es-CO"/>
    </w:rPr>
  </w:style>
  <w:style w:type="paragraph" w:customStyle="1" w:styleId="Default">
    <w:name w:val="Default"/>
    <w:rsid w:val="00C0651D"/>
    <w:pPr>
      <w:autoSpaceDE w:val="0"/>
      <w:autoSpaceDN w:val="0"/>
      <w:adjustRightInd w:val="0"/>
    </w:pPr>
    <w:rPr>
      <w:rFonts w:ascii="Arial" w:hAnsi="Arial" w:cs="Arial"/>
      <w:color w:val="000000"/>
      <w:lang w:val="es-CO"/>
    </w:rPr>
  </w:style>
  <w:style w:type="paragraph" w:customStyle="1" w:styleId="Normal2">
    <w:name w:val="Normal2"/>
    <w:basedOn w:val="Normal"/>
    <w:rsid w:val="008B0375"/>
    <w:pPr>
      <w:ind w:left="900"/>
      <w:jc w:val="both"/>
    </w:pPr>
    <w:rPr>
      <w:rFonts w:ascii="Arial" w:hAnsi="Arial"/>
      <w:sz w:val="22"/>
      <w:lang w:val="es-MX" w:eastAsia="es-ES"/>
    </w:rPr>
  </w:style>
  <w:style w:type="character" w:customStyle="1" w:styleId="st">
    <w:name w:val="st"/>
    <w:basedOn w:val="Fuentedeprrafopredeter"/>
    <w:rsid w:val="00747448"/>
  </w:style>
  <w:style w:type="paragraph" w:customStyle="1" w:styleId="Textonotapie1">
    <w:name w:val="Texto nota pie1"/>
    <w:basedOn w:val="Normal"/>
    <w:rsid w:val="00122C3B"/>
    <w:pPr>
      <w:suppressAutoHyphens/>
    </w:pPr>
    <w:rPr>
      <w:rFonts w:ascii="Bookman Old Style" w:hAnsi="Bookman Old Style" w:cs="Bookman Old Style"/>
      <w:kern w:val="1"/>
      <w:sz w:val="20"/>
      <w:szCs w:val="20"/>
      <w:lang w:val="en-US" w:eastAsia="ar-SA"/>
    </w:rPr>
  </w:style>
  <w:style w:type="paragraph" w:customStyle="1" w:styleId="Textonotapie11">
    <w:name w:val="Texto nota pie11"/>
    <w:basedOn w:val="Normal"/>
    <w:rsid w:val="00122C3B"/>
    <w:pPr>
      <w:suppressAutoHyphens/>
      <w:textAlignment w:val="baseline"/>
    </w:pPr>
    <w:rPr>
      <w:rFonts w:ascii="Bookman Old Style" w:hAnsi="Bookman Old Style" w:cs="Bookman Old Style"/>
      <w:kern w:val="1"/>
      <w:sz w:val="20"/>
      <w:szCs w:val="20"/>
      <w:lang w:val="en-US" w:eastAsia="ar-SA"/>
    </w:rPr>
  </w:style>
  <w:style w:type="paragraph" w:styleId="Textonotaalfinal">
    <w:name w:val="endnote text"/>
    <w:basedOn w:val="Normal"/>
    <w:link w:val="TextonotaalfinalCar"/>
    <w:uiPriority w:val="99"/>
    <w:semiHidden/>
    <w:unhideWhenUsed/>
    <w:rsid w:val="002F7615"/>
    <w:rPr>
      <w:sz w:val="20"/>
    </w:rPr>
  </w:style>
  <w:style w:type="character" w:customStyle="1" w:styleId="TextonotaalfinalCar">
    <w:name w:val="Texto nota al final Car"/>
    <w:basedOn w:val="Fuentedeprrafopredeter"/>
    <w:link w:val="Textonotaalfinal"/>
    <w:uiPriority w:val="99"/>
    <w:semiHidden/>
    <w:rsid w:val="002F7615"/>
    <w:rPr>
      <w:rFonts w:ascii="Arial" w:hAnsi="Arial"/>
      <w:color w:val="000000"/>
    </w:rPr>
  </w:style>
  <w:style w:type="character" w:styleId="Refdenotaalfinal">
    <w:name w:val="endnote reference"/>
    <w:basedOn w:val="Fuentedeprrafopredeter"/>
    <w:uiPriority w:val="99"/>
    <w:semiHidden/>
    <w:unhideWhenUsed/>
    <w:rsid w:val="002F7615"/>
    <w:rPr>
      <w:vertAlign w:val="superscript"/>
    </w:rPr>
  </w:style>
  <w:style w:type="character" w:customStyle="1" w:styleId="Ttulo3Car">
    <w:name w:val="Título 3 Car"/>
    <w:basedOn w:val="Fuentedeprrafopredeter"/>
    <w:link w:val="Ttulo3"/>
    <w:rsid w:val="00AB79F4"/>
    <w:rPr>
      <w:rFonts w:asciiTheme="majorHAnsi" w:eastAsiaTheme="majorEastAsia" w:hAnsiTheme="majorHAnsi" w:cstheme="majorBidi"/>
      <w:color w:val="243F60" w:themeColor="accent1" w:themeShade="7F"/>
      <w:sz w:val="24"/>
      <w:szCs w:val="24"/>
    </w:rPr>
  </w:style>
  <w:style w:type="character" w:styleId="Hipervnculovisitado">
    <w:name w:val="FollowedHyperlink"/>
    <w:basedOn w:val="Fuentedeprrafopredeter"/>
    <w:uiPriority w:val="99"/>
    <w:semiHidden/>
    <w:unhideWhenUsed/>
    <w:rsid w:val="00725607"/>
    <w:rPr>
      <w:color w:val="800080" w:themeColor="followedHyperlink"/>
      <w:u w:val="single"/>
    </w:rPr>
  </w:style>
  <w:style w:type="character" w:customStyle="1" w:styleId="Ttulo6Car">
    <w:name w:val="Título 6 Car"/>
    <w:basedOn w:val="Fuentedeprrafopredeter"/>
    <w:link w:val="Ttulo6"/>
    <w:rsid w:val="00A15AFB"/>
    <w:rPr>
      <w:rFonts w:asciiTheme="majorHAnsi" w:eastAsiaTheme="majorEastAsia" w:hAnsiTheme="majorHAnsi" w:cstheme="majorBidi"/>
      <w:color w:val="243F60" w:themeColor="accent1" w:themeShade="7F"/>
      <w:sz w:val="24"/>
    </w:rPr>
  </w:style>
  <w:style w:type="character" w:customStyle="1" w:styleId="CharAttribute7">
    <w:name w:val="CharAttribute7"/>
    <w:rsid w:val="008F3A36"/>
    <w:rPr>
      <w:rFonts w:ascii="Arial" w:eastAsia="Times New Roman"/>
      <w:b/>
      <w:sz w:val="24"/>
    </w:rPr>
  </w:style>
  <w:style w:type="character" w:customStyle="1" w:styleId="PrrafodelistaCar">
    <w:name w:val="Párrafo de lista Car"/>
    <w:aliases w:val="List1 Car,LISTA Car,Párrafo de lista1 Car,Ha Car,Resume Title Car,Bullet List Car,FooterText Car,numbered Car,List Paragraph1 Car,Paragraphe de liste1 Car,lp1 Car,HOJA Car,Colorful List Accent 1 Car,Colorful List - Accent 11 Car"/>
    <w:link w:val="Prrafodelista"/>
    <w:uiPriority w:val="34"/>
    <w:qFormat/>
    <w:rsid w:val="001F654E"/>
    <w:rPr>
      <w:rFonts w:ascii="Arial" w:hAnsi="Arial"/>
      <w:color w:val="000000"/>
      <w:sz w:val="24"/>
    </w:rPr>
  </w:style>
  <w:style w:type="character" w:customStyle="1" w:styleId="Bodytext2">
    <w:name w:val="Body text (2)_"/>
    <w:basedOn w:val="Fuentedeprrafopredeter"/>
    <w:link w:val="Bodytext20"/>
    <w:rsid w:val="00F41697"/>
    <w:rPr>
      <w:rFonts w:ascii="Arial" w:eastAsia="Arial" w:hAnsi="Arial" w:cs="Arial"/>
      <w:shd w:val="clear" w:color="auto" w:fill="FFFFFF"/>
    </w:rPr>
  </w:style>
  <w:style w:type="paragraph" w:customStyle="1" w:styleId="Bodytext20">
    <w:name w:val="Body text (2)"/>
    <w:basedOn w:val="Normal"/>
    <w:link w:val="Bodytext2"/>
    <w:rsid w:val="00F41697"/>
    <w:pPr>
      <w:widowControl w:val="0"/>
      <w:shd w:val="clear" w:color="auto" w:fill="FFFFFF"/>
      <w:spacing w:after="780" w:line="274" w:lineRule="exact"/>
      <w:jc w:val="center"/>
    </w:pPr>
    <w:rPr>
      <w:rFonts w:ascii="Arial" w:eastAsia="Arial" w:hAnsi="Arial" w:cs="Arial"/>
      <w:sz w:val="20"/>
      <w:szCs w:val="20"/>
      <w:lang w:val="es-ES" w:eastAsia="es-ES"/>
    </w:rPr>
  </w:style>
  <w:style w:type="character" w:customStyle="1" w:styleId="NormalWebCar">
    <w:name w:val="Normal (Web) Car"/>
    <w:aliases w:val="Car Car Car Car Car Car Car Car Car Car Car,Car Car Car Car Car Car Car Car Car Car Car Car Car Car,Car2 Car,Normal (Web) Car Car Car"/>
    <w:link w:val="NormalWeb"/>
    <w:uiPriority w:val="99"/>
    <w:locked/>
    <w:rsid w:val="006E2ECC"/>
    <w:rPr>
      <w:sz w:val="24"/>
      <w:szCs w:val="24"/>
      <w:lang w:val="es-CO" w:eastAsia="es-CO"/>
    </w:rPr>
  </w:style>
  <w:style w:type="character" w:customStyle="1" w:styleId="spelle">
    <w:name w:val="spelle"/>
    <w:basedOn w:val="Fuentedeprrafopredeter"/>
    <w:rsid w:val="00C62B97"/>
  </w:style>
  <w:style w:type="paragraph" w:customStyle="1" w:styleId="cuadrculamedia2-nfasis11">
    <w:name w:val="cuadrculamedia2-nfasis11"/>
    <w:basedOn w:val="Normal"/>
    <w:rsid w:val="00DE158C"/>
    <w:pPr>
      <w:spacing w:before="100" w:beforeAutospacing="1" w:after="100" w:afterAutospacing="1"/>
    </w:pPr>
    <w:rPr>
      <w:lang w:val="es-CO" w:eastAsia="es-CO"/>
    </w:rPr>
  </w:style>
  <w:style w:type="table" w:customStyle="1" w:styleId="Tabladecuadrcula31">
    <w:name w:val="Tabla de cuadrícula 31"/>
    <w:basedOn w:val="Tablanormal"/>
    <w:uiPriority w:val="48"/>
    <w:rsid w:val="001E549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adecuadrcula1clara-nfasis11">
    <w:name w:val="Tabla de cuadrícula 1 clara - Énfasis 11"/>
    <w:basedOn w:val="Tablanormal"/>
    <w:uiPriority w:val="46"/>
    <w:rsid w:val="00D65130"/>
    <w:rPr>
      <w:rFonts w:asciiTheme="minorHAnsi" w:eastAsiaTheme="minorHAnsi" w:hAnsiTheme="minorHAnsi" w:cstheme="minorBidi"/>
      <w:sz w:val="22"/>
      <w:szCs w:val="22"/>
      <w:lang w:val="es-CO"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baj">
    <w:name w:val="b_aj"/>
    <w:basedOn w:val="Fuentedeprrafopredeter"/>
    <w:rsid w:val="00B72922"/>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70" w:type="dxa"/>
        <w:right w:w="70" w:type="dxa"/>
      </w:tblCellMar>
    </w:tblPr>
  </w:style>
  <w:style w:type="table" w:customStyle="1" w:styleId="a0">
    <w:basedOn w:val="TableNormal0"/>
    <w:tblPr>
      <w:tblStyleRowBandSize w:val="1"/>
      <w:tblStyleColBandSize w:val="1"/>
      <w:tblCellMar>
        <w:left w:w="70" w:type="dxa"/>
        <w:right w:w="70" w:type="dxa"/>
      </w:tblCellMar>
    </w:tblPr>
  </w:style>
  <w:style w:type="table" w:customStyle="1" w:styleId="a1">
    <w:basedOn w:val="TableNormal0"/>
    <w:tblPr>
      <w:tblStyleRowBandSize w:val="1"/>
      <w:tblStyleColBandSize w:val="1"/>
      <w:tblCellMar>
        <w:left w:w="70" w:type="dxa"/>
        <w:right w:w="70" w:type="dxa"/>
      </w:tblCellMar>
    </w:tblPr>
  </w:style>
  <w:style w:type="table" w:customStyle="1" w:styleId="a2">
    <w:basedOn w:val="TableNormal0"/>
    <w:tblPr>
      <w:tblStyleRowBandSize w:val="1"/>
      <w:tblStyleColBandSize w:val="1"/>
      <w:tblCellMar>
        <w:left w:w="70" w:type="dxa"/>
        <w:right w:w="70" w:type="dxa"/>
      </w:tblCellMar>
    </w:tblPr>
  </w:style>
  <w:style w:type="table" w:customStyle="1" w:styleId="a3">
    <w:basedOn w:val="TableNormal0"/>
    <w:tblPr>
      <w:tblStyleRowBandSize w:val="1"/>
      <w:tblStyleColBandSize w:val="1"/>
      <w:tblCellMar>
        <w:left w:w="70" w:type="dxa"/>
        <w:right w:w="70" w:type="dxa"/>
      </w:tblCellMar>
    </w:tblPr>
  </w:style>
  <w:style w:type="paragraph" w:styleId="TtuloTDC">
    <w:name w:val="TOC Heading"/>
    <w:basedOn w:val="Ttulo1"/>
    <w:next w:val="Normal"/>
    <w:uiPriority w:val="39"/>
    <w:unhideWhenUsed/>
    <w:qFormat/>
    <w:rsid w:val="00E65516"/>
    <w:pPr>
      <w:keepLines/>
      <w:spacing w:before="240" w:line="259" w:lineRule="auto"/>
      <w:jc w:val="left"/>
      <w:outlineLvl w:val="9"/>
    </w:pPr>
    <w:rPr>
      <w:rFonts w:asciiTheme="majorHAnsi" w:eastAsiaTheme="majorEastAsia" w:hAnsiTheme="majorHAnsi" w:cstheme="majorBidi"/>
      <w:color w:val="365F91" w:themeColor="accent1" w:themeShade="BF"/>
      <w:sz w:val="32"/>
      <w:szCs w:val="32"/>
      <w:lang w:val="es-CO" w:eastAsia="es-CO"/>
    </w:rPr>
  </w:style>
  <w:style w:type="paragraph" w:styleId="TDC2">
    <w:name w:val="toc 2"/>
    <w:basedOn w:val="Normal"/>
    <w:next w:val="Normal"/>
    <w:autoRedefine/>
    <w:uiPriority w:val="39"/>
    <w:unhideWhenUsed/>
    <w:rsid w:val="00D07DB4"/>
    <w:pPr>
      <w:tabs>
        <w:tab w:val="left" w:pos="426"/>
        <w:tab w:val="right" w:leader="dot" w:pos="9062"/>
      </w:tabs>
      <w:spacing w:after="100" w:line="259" w:lineRule="auto"/>
    </w:pPr>
    <w:rPr>
      <w:rFonts w:asciiTheme="minorHAnsi" w:eastAsiaTheme="minorEastAsia" w:hAnsiTheme="minorHAnsi"/>
      <w:sz w:val="22"/>
      <w:szCs w:val="22"/>
      <w:lang w:val="es-CO" w:eastAsia="es-CO"/>
    </w:rPr>
  </w:style>
  <w:style w:type="paragraph" w:styleId="TDC1">
    <w:name w:val="toc 1"/>
    <w:basedOn w:val="Normal"/>
    <w:next w:val="Normal"/>
    <w:autoRedefine/>
    <w:uiPriority w:val="39"/>
    <w:unhideWhenUsed/>
    <w:rsid w:val="004974C7"/>
    <w:pPr>
      <w:tabs>
        <w:tab w:val="left" w:pos="426"/>
        <w:tab w:val="right" w:leader="dot" w:pos="9062"/>
      </w:tabs>
      <w:spacing w:after="100" w:line="259" w:lineRule="auto"/>
    </w:pPr>
    <w:rPr>
      <w:rFonts w:asciiTheme="minorHAnsi" w:eastAsiaTheme="minorEastAsia" w:hAnsiTheme="minorHAnsi"/>
      <w:sz w:val="22"/>
      <w:szCs w:val="22"/>
      <w:lang w:val="es-CO" w:eastAsia="es-CO"/>
    </w:rPr>
  </w:style>
  <w:style w:type="paragraph" w:styleId="TDC3">
    <w:name w:val="toc 3"/>
    <w:basedOn w:val="Normal"/>
    <w:next w:val="Normal"/>
    <w:autoRedefine/>
    <w:uiPriority w:val="39"/>
    <w:unhideWhenUsed/>
    <w:rsid w:val="00EF03A1"/>
    <w:pPr>
      <w:tabs>
        <w:tab w:val="left" w:pos="426"/>
        <w:tab w:val="right" w:leader="dot" w:pos="9062"/>
      </w:tabs>
      <w:spacing w:after="100" w:line="259" w:lineRule="auto"/>
    </w:pPr>
    <w:rPr>
      <w:rFonts w:ascii="Arial" w:hAnsi="Arial" w:cs="Arial"/>
      <w:b/>
      <w:noProof/>
      <w:sz w:val="22"/>
      <w:szCs w:val="22"/>
      <w:lang w:val="es-CO" w:eastAsia="es-CO"/>
    </w:rPr>
  </w:style>
  <w:style w:type="paragraph" w:styleId="TDC4">
    <w:name w:val="toc 4"/>
    <w:basedOn w:val="Normal"/>
    <w:next w:val="Normal"/>
    <w:autoRedefine/>
    <w:uiPriority w:val="39"/>
    <w:unhideWhenUsed/>
    <w:rsid w:val="00D07DB4"/>
    <w:pPr>
      <w:tabs>
        <w:tab w:val="left" w:pos="426"/>
        <w:tab w:val="right" w:leader="dot" w:pos="9062"/>
      </w:tabs>
      <w:spacing w:after="100"/>
    </w:pPr>
    <w:rPr>
      <w:rFonts w:ascii="Arial" w:hAnsi="Arial" w:cs="Arial"/>
      <w:b/>
      <w:noProof/>
    </w:rPr>
  </w:style>
  <w:style w:type="paragraph" w:styleId="TDC5">
    <w:name w:val="toc 5"/>
    <w:basedOn w:val="Normal"/>
    <w:next w:val="Normal"/>
    <w:autoRedefine/>
    <w:uiPriority w:val="39"/>
    <w:unhideWhenUsed/>
    <w:rsid w:val="006934D2"/>
    <w:pPr>
      <w:spacing w:after="100"/>
      <w:ind w:left="960"/>
    </w:pPr>
  </w:style>
  <w:style w:type="paragraph" w:styleId="TDC6">
    <w:name w:val="toc 6"/>
    <w:basedOn w:val="Normal"/>
    <w:next w:val="Normal"/>
    <w:autoRedefine/>
    <w:uiPriority w:val="39"/>
    <w:unhideWhenUsed/>
    <w:rsid w:val="006934D2"/>
    <w:pPr>
      <w:spacing w:after="100"/>
      <w:ind w:left="1200"/>
    </w:pPr>
  </w:style>
  <w:style w:type="character" w:customStyle="1" w:styleId="Mencinsinresolver1">
    <w:name w:val="Mención sin resolver1"/>
    <w:basedOn w:val="Fuentedeprrafopredeter"/>
    <w:uiPriority w:val="99"/>
    <w:semiHidden/>
    <w:unhideWhenUsed/>
    <w:rsid w:val="00962CB1"/>
    <w:rPr>
      <w:color w:val="605E5C"/>
      <w:shd w:val="clear" w:color="auto" w:fill="E1DFDD"/>
    </w:rPr>
  </w:style>
  <w:style w:type="table" w:customStyle="1" w:styleId="a4">
    <w:basedOn w:val="TableNormal0"/>
    <w:tblPr>
      <w:tblStyleRowBandSize w:val="1"/>
      <w:tblStyleColBandSize w:val="1"/>
      <w:tblCellMar>
        <w:left w:w="70" w:type="dxa"/>
        <w:right w:w="70" w:type="dxa"/>
      </w:tblCellMar>
    </w:tblPr>
  </w:style>
  <w:style w:type="paragraph" w:styleId="Asuntodelcomentario">
    <w:name w:val="annotation subject"/>
    <w:basedOn w:val="Textocomentario"/>
    <w:next w:val="Textocomentario"/>
    <w:link w:val="AsuntodelcomentarioCar"/>
    <w:uiPriority w:val="99"/>
    <w:semiHidden/>
    <w:unhideWhenUsed/>
    <w:rsid w:val="00807257"/>
    <w:rPr>
      <w:rFonts w:ascii="Times New Roman" w:hAnsi="Times New Roman"/>
      <w:b/>
      <w:bCs/>
      <w:color w:val="auto"/>
      <w:lang w:val="es-ES_tradnl" w:eastAsia="es-ES_tradnl"/>
    </w:rPr>
  </w:style>
  <w:style w:type="character" w:customStyle="1" w:styleId="AsuntodelcomentarioCar">
    <w:name w:val="Asunto del comentario Car"/>
    <w:basedOn w:val="TextocomentarioCar"/>
    <w:link w:val="Asuntodelcomentario"/>
    <w:uiPriority w:val="99"/>
    <w:semiHidden/>
    <w:rsid w:val="00807257"/>
    <w:rPr>
      <w:rFonts w:ascii="Arial" w:hAnsi="Arial" w:cs="Times New Roman"/>
      <w:b/>
      <w:bCs/>
      <w:color w:val="000000"/>
      <w:sz w:val="20"/>
      <w:szCs w:val="20"/>
      <w:lang w:eastAsia="es-ES_tradnl"/>
    </w:rPr>
  </w:style>
  <w:style w:type="paragraph" w:styleId="Bibliografa">
    <w:name w:val="Bibliography"/>
    <w:basedOn w:val="Normal"/>
    <w:next w:val="Normal"/>
    <w:uiPriority w:val="37"/>
    <w:unhideWhenUsed/>
    <w:rsid w:val="000D291B"/>
  </w:style>
  <w:style w:type="character" w:customStyle="1" w:styleId="uv3um">
    <w:name w:val="uv3um"/>
    <w:basedOn w:val="Fuentedeprrafopredeter"/>
    <w:rsid w:val="00C14EE5"/>
  </w:style>
  <w:style w:type="paragraph" w:customStyle="1" w:styleId="wiki-text">
    <w:name w:val="wiki-text"/>
    <w:basedOn w:val="Normal"/>
    <w:rsid w:val="00D13D6C"/>
    <w:pPr>
      <w:spacing w:before="100" w:beforeAutospacing="1" w:after="100" w:afterAutospacing="1"/>
    </w:pPr>
    <w:rPr>
      <w:lang w:val="es-CO" w:eastAsia="es-CO"/>
    </w:rPr>
  </w:style>
  <w:style w:type="character" w:customStyle="1" w:styleId="UnresolvedMention">
    <w:name w:val="Unresolved Mention"/>
    <w:basedOn w:val="Fuentedeprrafopredeter"/>
    <w:uiPriority w:val="99"/>
    <w:semiHidden/>
    <w:unhideWhenUsed/>
    <w:rsid w:val="00252C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27298">
      <w:bodyDiv w:val="1"/>
      <w:marLeft w:val="0"/>
      <w:marRight w:val="0"/>
      <w:marTop w:val="0"/>
      <w:marBottom w:val="0"/>
      <w:divBdr>
        <w:top w:val="none" w:sz="0" w:space="0" w:color="auto"/>
        <w:left w:val="none" w:sz="0" w:space="0" w:color="auto"/>
        <w:bottom w:val="none" w:sz="0" w:space="0" w:color="auto"/>
        <w:right w:val="none" w:sz="0" w:space="0" w:color="auto"/>
      </w:divBdr>
    </w:div>
    <w:div w:id="39477089">
      <w:bodyDiv w:val="1"/>
      <w:marLeft w:val="0"/>
      <w:marRight w:val="0"/>
      <w:marTop w:val="0"/>
      <w:marBottom w:val="0"/>
      <w:divBdr>
        <w:top w:val="none" w:sz="0" w:space="0" w:color="auto"/>
        <w:left w:val="none" w:sz="0" w:space="0" w:color="auto"/>
        <w:bottom w:val="none" w:sz="0" w:space="0" w:color="auto"/>
        <w:right w:val="none" w:sz="0" w:space="0" w:color="auto"/>
      </w:divBdr>
    </w:div>
    <w:div w:id="73279337">
      <w:bodyDiv w:val="1"/>
      <w:marLeft w:val="0"/>
      <w:marRight w:val="0"/>
      <w:marTop w:val="0"/>
      <w:marBottom w:val="0"/>
      <w:divBdr>
        <w:top w:val="none" w:sz="0" w:space="0" w:color="auto"/>
        <w:left w:val="none" w:sz="0" w:space="0" w:color="auto"/>
        <w:bottom w:val="none" w:sz="0" w:space="0" w:color="auto"/>
        <w:right w:val="none" w:sz="0" w:space="0" w:color="auto"/>
      </w:divBdr>
    </w:div>
    <w:div w:id="95946969">
      <w:bodyDiv w:val="1"/>
      <w:marLeft w:val="0"/>
      <w:marRight w:val="0"/>
      <w:marTop w:val="0"/>
      <w:marBottom w:val="0"/>
      <w:divBdr>
        <w:top w:val="none" w:sz="0" w:space="0" w:color="auto"/>
        <w:left w:val="none" w:sz="0" w:space="0" w:color="auto"/>
        <w:bottom w:val="none" w:sz="0" w:space="0" w:color="auto"/>
        <w:right w:val="none" w:sz="0" w:space="0" w:color="auto"/>
      </w:divBdr>
    </w:div>
    <w:div w:id="108090847">
      <w:bodyDiv w:val="1"/>
      <w:marLeft w:val="0"/>
      <w:marRight w:val="0"/>
      <w:marTop w:val="0"/>
      <w:marBottom w:val="0"/>
      <w:divBdr>
        <w:top w:val="none" w:sz="0" w:space="0" w:color="auto"/>
        <w:left w:val="none" w:sz="0" w:space="0" w:color="auto"/>
        <w:bottom w:val="none" w:sz="0" w:space="0" w:color="auto"/>
        <w:right w:val="none" w:sz="0" w:space="0" w:color="auto"/>
      </w:divBdr>
    </w:div>
    <w:div w:id="118652360">
      <w:bodyDiv w:val="1"/>
      <w:marLeft w:val="0"/>
      <w:marRight w:val="0"/>
      <w:marTop w:val="0"/>
      <w:marBottom w:val="0"/>
      <w:divBdr>
        <w:top w:val="none" w:sz="0" w:space="0" w:color="auto"/>
        <w:left w:val="none" w:sz="0" w:space="0" w:color="auto"/>
        <w:bottom w:val="none" w:sz="0" w:space="0" w:color="auto"/>
        <w:right w:val="none" w:sz="0" w:space="0" w:color="auto"/>
      </w:divBdr>
    </w:div>
    <w:div w:id="141192473">
      <w:bodyDiv w:val="1"/>
      <w:marLeft w:val="0"/>
      <w:marRight w:val="0"/>
      <w:marTop w:val="0"/>
      <w:marBottom w:val="0"/>
      <w:divBdr>
        <w:top w:val="none" w:sz="0" w:space="0" w:color="auto"/>
        <w:left w:val="none" w:sz="0" w:space="0" w:color="auto"/>
        <w:bottom w:val="none" w:sz="0" w:space="0" w:color="auto"/>
        <w:right w:val="none" w:sz="0" w:space="0" w:color="auto"/>
      </w:divBdr>
    </w:div>
    <w:div w:id="171190678">
      <w:bodyDiv w:val="1"/>
      <w:marLeft w:val="0"/>
      <w:marRight w:val="0"/>
      <w:marTop w:val="0"/>
      <w:marBottom w:val="0"/>
      <w:divBdr>
        <w:top w:val="none" w:sz="0" w:space="0" w:color="auto"/>
        <w:left w:val="none" w:sz="0" w:space="0" w:color="auto"/>
        <w:bottom w:val="none" w:sz="0" w:space="0" w:color="auto"/>
        <w:right w:val="none" w:sz="0" w:space="0" w:color="auto"/>
      </w:divBdr>
    </w:div>
    <w:div w:id="205873462">
      <w:bodyDiv w:val="1"/>
      <w:marLeft w:val="0"/>
      <w:marRight w:val="0"/>
      <w:marTop w:val="0"/>
      <w:marBottom w:val="0"/>
      <w:divBdr>
        <w:top w:val="none" w:sz="0" w:space="0" w:color="auto"/>
        <w:left w:val="none" w:sz="0" w:space="0" w:color="auto"/>
        <w:bottom w:val="none" w:sz="0" w:space="0" w:color="auto"/>
        <w:right w:val="none" w:sz="0" w:space="0" w:color="auto"/>
      </w:divBdr>
    </w:div>
    <w:div w:id="233050744">
      <w:bodyDiv w:val="1"/>
      <w:marLeft w:val="0"/>
      <w:marRight w:val="0"/>
      <w:marTop w:val="0"/>
      <w:marBottom w:val="0"/>
      <w:divBdr>
        <w:top w:val="none" w:sz="0" w:space="0" w:color="auto"/>
        <w:left w:val="none" w:sz="0" w:space="0" w:color="auto"/>
        <w:bottom w:val="none" w:sz="0" w:space="0" w:color="auto"/>
        <w:right w:val="none" w:sz="0" w:space="0" w:color="auto"/>
      </w:divBdr>
    </w:div>
    <w:div w:id="239369432">
      <w:bodyDiv w:val="1"/>
      <w:marLeft w:val="0"/>
      <w:marRight w:val="0"/>
      <w:marTop w:val="0"/>
      <w:marBottom w:val="0"/>
      <w:divBdr>
        <w:top w:val="none" w:sz="0" w:space="0" w:color="auto"/>
        <w:left w:val="none" w:sz="0" w:space="0" w:color="auto"/>
        <w:bottom w:val="none" w:sz="0" w:space="0" w:color="auto"/>
        <w:right w:val="none" w:sz="0" w:space="0" w:color="auto"/>
      </w:divBdr>
    </w:div>
    <w:div w:id="289826196">
      <w:bodyDiv w:val="1"/>
      <w:marLeft w:val="0"/>
      <w:marRight w:val="0"/>
      <w:marTop w:val="0"/>
      <w:marBottom w:val="0"/>
      <w:divBdr>
        <w:top w:val="none" w:sz="0" w:space="0" w:color="auto"/>
        <w:left w:val="none" w:sz="0" w:space="0" w:color="auto"/>
        <w:bottom w:val="none" w:sz="0" w:space="0" w:color="auto"/>
        <w:right w:val="none" w:sz="0" w:space="0" w:color="auto"/>
      </w:divBdr>
    </w:div>
    <w:div w:id="336230371">
      <w:bodyDiv w:val="1"/>
      <w:marLeft w:val="0"/>
      <w:marRight w:val="0"/>
      <w:marTop w:val="0"/>
      <w:marBottom w:val="0"/>
      <w:divBdr>
        <w:top w:val="none" w:sz="0" w:space="0" w:color="auto"/>
        <w:left w:val="none" w:sz="0" w:space="0" w:color="auto"/>
        <w:bottom w:val="none" w:sz="0" w:space="0" w:color="auto"/>
        <w:right w:val="none" w:sz="0" w:space="0" w:color="auto"/>
      </w:divBdr>
    </w:div>
    <w:div w:id="378867794">
      <w:bodyDiv w:val="1"/>
      <w:marLeft w:val="0"/>
      <w:marRight w:val="0"/>
      <w:marTop w:val="0"/>
      <w:marBottom w:val="0"/>
      <w:divBdr>
        <w:top w:val="none" w:sz="0" w:space="0" w:color="auto"/>
        <w:left w:val="none" w:sz="0" w:space="0" w:color="auto"/>
        <w:bottom w:val="none" w:sz="0" w:space="0" w:color="auto"/>
        <w:right w:val="none" w:sz="0" w:space="0" w:color="auto"/>
      </w:divBdr>
    </w:div>
    <w:div w:id="378945108">
      <w:bodyDiv w:val="1"/>
      <w:marLeft w:val="0"/>
      <w:marRight w:val="0"/>
      <w:marTop w:val="0"/>
      <w:marBottom w:val="0"/>
      <w:divBdr>
        <w:top w:val="none" w:sz="0" w:space="0" w:color="auto"/>
        <w:left w:val="none" w:sz="0" w:space="0" w:color="auto"/>
        <w:bottom w:val="none" w:sz="0" w:space="0" w:color="auto"/>
        <w:right w:val="none" w:sz="0" w:space="0" w:color="auto"/>
      </w:divBdr>
    </w:div>
    <w:div w:id="380859282">
      <w:bodyDiv w:val="1"/>
      <w:marLeft w:val="0"/>
      <w:marRight w:val="0"/>
      <w:marTop w:val="0"/>
      <w:marBottom w:val="0"/>
      <w:divBdr>
        <w:top w:val="none" w:sz="0" w:space="0" w:color="auto"/>
        <w:left w:val="none" w:sz="0" w:space="0" w:color="auto"/>
        <w:bottom w:val="none" w:sz="0" w:space="0" w:color="auto"/>
        <w:right w:val="none" w:sz="0" w:space="0" w:color="auto"/>
      </w:divBdr>
    </w:div>
    <w:div w:id="388841454">
      <w:bodyDiv w:val="1"/>
      <w:marLeft w:val="0"/>
      <w:marRight w:val="0"/>
      <w:marTop w:val="0"/>
      <w:marBottom w:val="0"/>
      <w:divBdr>
        <w:top w:val="none" w:sz="0" w:space="0" w:color="auto"/>
        <w:left w:val="none" w:sz="0" w:space="0" w:color="auto"/>
        <w:bottom w:val="none" w:sz="0" w:space="0" w:color="auto"/>
        <w:right w:val="none" w:sz="0" w:space="0" w:color="auto"/>
      </w:divBdr>
    </w:div>
    <w:div w:id="399671175">
      <w:bodyDiv w:val="1"/>
      <w:marLeft w:val="0"/>
      <w:marRight w:val="0"/>
      <w:marTop w:val="0"/>
      <w:marBottom w:val="0"/>
      <w:divBdr>
        <w:top w:val="none" w:sz="0" w:space="0" w:color="auto"/>
        <w:left w:val="none" w:sz="0" w:space="0" w:color="auto"/>
        <w:bottom w:val="none" w:sz="0" w:space="0" w:color="auto"/>
        <w:right w:val="none" w:sz="0" w:space="0" w:color="auto"/>
      </w:divBdr>
    </w:div>
    <w:div w:id="416630262">
      <w:bodyDiv w:val="1"/>
      <w:marLeft w:val="0"/>
      <w:marRight w:val="0"/>
      <w:marTop w:val="0"/>
      <w:marBottom w:val="0"/>
      <w:divBdr>
        <w:top w:val="none" w:sz="0" w:space="0" w:color="auto"/>
        <w:left w:val="none" w:sz="0" w:space="0" w:color="auto"/>
        <w:bottom w:val="none" w:sz="0" w:space="0" w:color="auto"/>
        <w:right w:val="none" w:sz="0" w:space="0" w:color="auto"/>
      </w:divBdr>
    </w:div>
    <w:div w:id="432091752">
      <w:bodyDiv w:val="1"/>
      <w:marLeft w:val="0"/>
      <w:marRight w:val="0"/>
      <w:marTop w:val="0"/>
      <w:marBottom w:val="0"/>
      <w:divBdr>
        <w:top w:val="none" w:sz="0" w:space="0" w:color="auto"/>
        <w:left w:val="none" w:sz="0" w:space="0" w:color="auto"/>
        <w:bottom w:val="none" w:sz="0" w:space="0" w:color="auto"/>
        <w:right w:val="none" w:sz="0" w:space="0" w:color="auto"/>
      </w:divBdr>
    </w:div>
    <w:div w:id="437067746">
      <w:bodyDiv w:val="1"/>
      <w:marLeft w:val="0"/>
      <w:marRight w:val="0"/>
      <w:marTop w:val="0"/>
      <w:marBottom w:val="0"/>
      <w:divBdr>
        <w:top w:val="none" w:sz="0" w:space="0" w:color="auto"/>
        <w:left w:val="none" w:sz="0" w:space="0" w:color="auto"/>
        <w:bottom w:val="none" w:sz="0" w:space="0" w:color="auto"/>
        <w:right w:val="none" w:sz="0" w:space="0" w:color="auto"/>
      </w:divBdr>
    </w:div>
    <w:div w:id="439764254">
      <w:bodyDiv w:val="1"/>
      <w:marLeft w:val="0"/>
      <w:marRight w:val="0"/>
      <w:marTop w:val="0"/>
      <w:marBottom w:val="0"/>
      <w:divBdr>
        <w:top w:val="none" w:sz="0" w:space="0" w:color="auto"/>
        <w:left w:val="none" w:sz="0" w:space="0" w:color="auto"/>
        <w:bottom w:val="none" w:sz="0" w:space="0" w:color="auto"/>
        <w:right w:val="none" w:sz="0" w:space="0" w:color="auto"/>
      </w:divBdr>
    </w:div>
    <w:div w:id="442649786">
      <w:bodyDiv w:val="1"/>
      <w:marLeft w:val="0"/>
      <w:marRight w:val="0"/>
      <w:marTop w:val="0"/>
      <w:marBottom w:val="0"/>
      <w:divBdr>
        <w:top w:val="none" w:sz="0" w:space="0" w:color="auto"/>
        <w:left w:val="none" w:sz="0" w:space="0" w:color="auto"/>
        <w:bottom w:val="none" w:sz="0" w:space="0" w:color="auto"/>
        <w:right w:val="none" w:sz="0" w:space="0" w:color="auto"/>
      </w:divBdr>
    </w:div>
    <w:div w:id="464157653">
      <w:bodyDiv w:val="1"/>
      <w:marLeft w:val="0"/>
      <w:marRight w:val="0"/>
      <w:marTop w:val="0"/>
      <w:marBottom w:val="0"/>
      <w:divBdr>
        <w:top w:val="none" w:sz="0" w:space="0" w:color="auto"/>
        <w:left w:val="none" w:sz="0" w:space="0" w:color="auto"/>
        <w:bottom w:val="none" w:sz="0" w:space="0" w:color="auto"/>
        <w:right w:val="none" w:sz="0" w:space="0" w:color="auto"/>
      </w:divBdr>
    </w:div>
    <w:div w:id="501432932">
      <w:bodyDiv w:val="1"/>
      <w:marLeft w:val="0"/>
      <w:marRight w:val="0"/>
      <w:marTop w:val="0"/>
      <w:marBottom w:val="0"/>
      <w:divBdr>
        <w:top w:val="none" w:sz="0" w:space="0" w:color="auto"/>
        <w:left w:val="none" w:sz="0" w:space="0" w:color="auto"/>
        <w:bottom w:val="none" w:sz="0" w:space="0" w:color="auto"/>
        <w:right w:val="none" w:sz="0" w:space="0" w:color="auto"/>
      </w:divBdr>
    </w:div>
    <w:div w:id="519516966">
      <w:bodyDiv w:val="1"/>
      <w:marLeft w:val="0"/>
      <w:marRight w:val="0"/>
      <w:marTop w:val="0"/>
      <w:marBottom w:val="0"/>
      <w:divBdr>
        <w:top w:val="none" w:sz="0" w:space="0" w:color="auto"/>
        <w:left w:val="none" w:sz="0" w:space="0" w:color="auto"/>
        <w:bottom w:val="none" w:sz="0" w:space="0" w:color="auto"/>
        <w:right w:val="none" w:sz="0" w:space="0" w:color="auto"/>
      </w:divBdr>
    </w:div>
    <w:div w:id="547840343">
      <w:bodyDiv w:val="1"/>
      <w:marLeft w:val="0"/>
      <w:marRight w:val="0"/>
      <w:marTop w:val="0"/>
      <w:marBottom w:val="0"/>
      <w:divBdr>
        <w:top w:val="none" w:sz="0" w:space="0" w:color="auto"/>
        <w:left w:val="none" w:sz="0" w:space="0" w:color="auto"/>
        <w:bottom w:val="none" w:sz="0" w:space="0" w:color="auto"/>
        <w:right w:val="none" w:sz="0" w:space="0" w:color="auto"/>
      </w:divBdr>
    </w:div>
    <w:div w:id="576592351">
      <w:bodyDiv w:val="1"/>
      <w:marLeft w:val="0"/>
      <w:marRight w:val="0"/>
      <w:marTop w:val="0"/>
      <w:marBottom w:val="0"/>
      <w:divBdr>
        <w:top w:val="none" w:sz="0" w:space="0" w:color="auto"/>
        <w:left w:val="none" w:sz="0" w:space="0" w:color="auto"/>
        <w:bottom w:val="none" w:sz="0" w:space="0" w:color="auto"/>
        <w:right w:val="none" w:sz="0" w:space="0" w:color="auto"/>
      </w:divBdr>
    </w:div>
    <w:div w:id="663122757">
      <w:bodyDiv w:val="1"/>
      <w:marLeft w:val="0"/>
      <w:marRight w:val="0"/>
      <w:marTop w:val="0"/>
      <w:marBottom w:val="0"/>
      <w:divBdr>
        <w:top w:val="none" w:sz="0" w:space="0" w:color="auto"/>
        <w:left w:val="none" w:sz="0" w:space="0" w:color="auto"/>
        <w:bottom w:val="none" w:sz="0" w:space="0" w:color="auto"/>
        <w:right w:val="none" w:sz="0" w:space="0" w:color="auto"/>
      </w:divBdr>
    </w:div>
    <w:div w:id="667560538">
      <w:bodyDiv w:val="1"/>
      <w:marLeft w:val="0"/>
      <w:marRight w:val="0"/>
      <w:marTop w:val="0"/>
      <w:marBottom w:val="0"/>
      <w:divBdr>
        <w:top w:val="none" w:sz="0" w:space="0" w:color="auto"/>
        <w:left w:val="none" w:sz="0" w:space="0" w:color="auto"/>
        <w:bottom w:val="none" w:sz="0" w:space="0" w:color="auto"/>
        <w:right w:val="none" w:sz="0" w:space="0" w:color="auto"/>
      </w:divBdr>
    </w:div>
    <w:div w:id="684552648">
      <w:bodyDiv w:val="1"/>
      <w:marLeft w:val="0"/>
      <w:marRight w:val="0"/>
      <w:marTop w:val="0"/>
      <w:marBottom w:val="0"/>
      <w:divBdr>
        <w:top w:val="none" w:sz="0" w:space="0" w:color="auto"/>
        <w:left w:val="none" w:sz="0" w:space="0" w:color="auto"/>
        <w:bottom w:val="none" w:sz="0" w:space="0" w:color="auto"/>
        <w:right w:val="none" w:sz="0" w:space="0" w:color="auto"/>
      </w:divBdr>
    </w:div>
    <w:div w:id="687946029">
      <w:bodyDiv w:val="1"/>
      <w:marLeft w:val="0"/>
      <w:marRight w:val="0"/>
      <w:marTop w:val="0"/>
      <w:marBottom w:val="0"/>
      <w:divBdr>
        <w:top w:val="none" w:sz="0" w:space="0" w:color="auto"/>
        <w:left w:val="none" w:sz="0" w:space="0" w:color="auto"/>
        <w:bottom w:val="none" w:sz="0" w:space="0" w:color="auto"/>
        <w:right w:val="none" w:sz="0" w:space="0" w:color="auto"/>
      </w:divBdr>
    </w:div>
    <w:div w:id="698240786">
      <w:bodyDiv w:val="1"/>
      <w:marLeft w:val="0"/>
      <w:marRight w:val="0"/>
      <w:marTop w:val="0"/>
      <w:marBottom w:val="0"/>
      <w:divBdr>
        <w:top w:val="none" w:sz="0" w:space="0" w:color="auto"/>
        <w:left w:val="none" w:sz="0" w:space="0" w:color="auto"/>
        <w:bottom w:val="none" w:sz="0" w:space="0" w:color="auto"/>
        <w:right w:val="none" w:sz="0" w:space="0" w:color="auto"/>
      </w:divBdr>
    </w:div>
    <w:div w:id="700401312">
      <w:bodyDiv w:val="1"/>
      <w:marLeft w:val="0"/>
      <w:marRight w:val="0"/>
      <w:marTop w:val="0"/>
      <w:marBottom w:val="0"/>
      <w:divBdr>
        <w:top w:val="none" w:sz="0" w:space="0" w:color="auto"/>
        <w:left w:val="none" w:sz="0" w:space="0" w:color="auto"/>
        <w:bottom w:val="none" w:sz="0" w:space="0" w:color="auto"/>
        <w:right w:val="none" w:sz="0" w:space="0" w:color="auto"/>
      </w:divBdr>
    </w:div>
    <w:div w:id="723601503">
      <w:bodyDiv w:val="1"/>
      <w:marLeft w:val="0"/>
      <w:marRight w:val="0"/>
      <w:marTop w:val="0"/>
      <w:marBottom w:val="0"/>
      <w:divBdr>
        <w:top w:val="none" w:sz="0" w:space="0" w:color="auto"/>
        <w:left w:val="none" w:sz="0" w:space="0" w:color="auto"/>
        <w:bottom w:val="none" w:sz="0" w:space="0" w:color="auto"/>
        <w:right w:val="none" w:sz="0" w:space="0" w:color="auto"/>
      </w:divBdr>
    </w:div>
    <w:div w:id="785857758">
      <w:bodyDiv w:val="1"/>
      <w:marLeft w:val="0"/>
      <w:marRight w:val="0"/>
      <w:marTop w:val="0"/>
      <w:marBottom w:val="0"/>
      <w:divBdr>
        <w:top w:val="none" w:sz="0" w:space="0" w:color="auto"/>
        <w:left w:val="none" w:sz="0" w:space="0" w:color="auto"/>
        <w:bottom w:val="none" w:sz="0" w:space="0" w:color="auto"/>
        <w:right w:val="none" w:sz="0" w:space="0" w:color="auto"/>
      </w:divBdr>
    </w:div>
    <w:div w:id="788595379">
      <w:bodyDiv w:val="1"/>
      <w:marLeft w:val="0"/>
      <w:marRight w:val="0"/>
      <w:marTop w:val="0"/>
      <w:marBottom w:val="0"/>
      <w:divBdr>
        <w:top w:val="none" w:sz="0" w:space="0" w:color="auto"/>
        <w:left w:val="none" w:sz="0" w:space="0" w:color="auto"/>
        <w:bottom w:val="none" w:sz="0" w:space="0" w:color="auto"/>
        <w:right w:val="none" w:sz="0" w:space="0" w:color="auto"/>
      </w:divBdr>
    </w:div>
    <w:div w:id="802886023">
      <w:bodyDiv w:val="1"/>
      <w:marLeft w:val="0"/>
      <w:marRight w:val="0"/>
      <w:marTop w:val="0"/>
      <w:marBottom w:val="0"/>
      <w:divBdr>
        <w:top w:val="none" w:sz="0" w:space="0" w:color="auto"/>
        <w:left w:val="none" w:sz="0" w:space="0" w:color="auto"/>
        <w:bottom w:val="none" w:sz="0" w:space="0" w:color="auto"/>
        <w:right w:val="none" w:sz="0" w:space="0" w:color="auto"/>
      </w:divBdr>
    </w:div>
    <w:div w:id="827090258">
      <w:bodyDiv w:val="1"/>
      <w:marLeft w:val="0"/>
      <w:marRight w:val="0"/>
      <w:marTop w:val="0"/>
      <w:marBottom w:val="0"/>
      <w:divBdr>
        <w:top w:val="none" w:sz="0" w:space="0" w:color="auto"/>
        <w:left w:val="none" w:sz="0" w:space="0" w:color="auto"/>
        <w:bottom w:val="none" w:sz="0" w:space="0" w:color="auto"/>
        <w:right w:val="none" w:sz="0" w:space="0" w:color="auto"/>
      </w:divBdr>
    </w:div>
    <w:div w:id="897470980">
      <w:bodyDiv w:val="1"/>
      <w:marLeft w:val="0"/>
      <w:marRight w:val="0"/>
      <w:marTop w:val="0"/>
      <w:marBottom w:val="0"/>
      <w:divBdr>
        <w:top w:val="none" w:sz="0" w:space="0" w:color="auto"/>
        <w:left w:val="none" w:sz="0" w:space="0" w:color="auto"/>
        <w:bottom w:val="none" w:sz="0" w:space="0" w:color="auto"/>
        <w:right w:val="none" w:sz="0" w:space="0" w:color="auto"/>
      </w:divBdr>
    </w:div>
    <w:div w:id="929049123">
      <w:bodyDiv w:val="1"/>
      <w:marLeft w:val="0"/>
      <w:marRight w:val="0"/>
      <w:marTop w:val="0"/>
      <w:marBottom w:val="0"/>
      <w:divBdr>
        <w:top w:val="none" w:sz="0" w:space="0" w:color="auto"/>
        <w:left w:val="none" w:sz="0" w:space="0" w:color="auto"/>
        <w:bottom w:val="none" w:sz="0" w:space="0" w:color="auto"/>
        <w:right w:val="none" w:sz="0" w:space="0" w:color="auto"/>
      </w:divBdr>
    </w:div>
    <w:div w:id="933056762">
      <w:bodyDiv w:val="1"/>
      <w:marLeft w:val="0"/>
      <w:marRight w:val="0"/>
      <w:marTop w:val="0"/>
      <w:marBottom w:val="0"/>
      <w:divBdr>
        <w:top w:val="none" w:sz="0" w:space="0" w:color="auto"/>
        <w:left w:val="none" w:sz="0" w:space="0" w:color="auto"/>
        <w:bottom w:val="none" w:sz="0" w:space="0" w:color="auto"/>
        <w:right w:val="none" w:sz="0" w:space="0" w:color="auto"/>
      </w:divBdr>
    </w:div>
    <w:div w:id="948438725">
      <w:bodyDiv w:val="1"/>
      <w:marLeft w:val="0"/>
      <w:marRight w:val="0"/>
      <w:marTop w:val="0"/>
      <w:marBottom w:val="0"/>
      <w:divBdr>
        <w:top w:val="none" w:sz="0" w:space="0" w:color="auto"/>
        <w:left w:val="none" w:sz="0" w:space="0" w:color="auto"/>
        <w:bottom w:val="none" w:sz="0" w:space="0" w:color="auto"/>
        <w:right w:val="none" w:sz="0" w:space="0" w:color="auto"/>
      </w:divBdr>
    </w:div>
    <w:div w:id="958029644">
      <w:bodyDiv w:val="1"/>
      <w:marLeft w:val="0"/>
      <w:marRight w:val="0"/>
      <w:marTop w:val="0"/>
      <w:marBottom w:val="0"/>
      <w:divBdr>
        <w:top w:val="none" w:sz="0" w:space="0" w:color="auto"/>
        <w:left w:val="none" w:sz="0" w:space="0" w:color="auto"/>
        <w:bottom w:val="none" w:sz="0" w:space="0" w:color="auto"/>
        <w:right w:val="none" w:sz="0" w:space="0" w:color="auto"/>
      </w:divBdr>
    </w:div>
    <w:div w:id="1038817979">
      <w:bodyDiv w:val="1"/>
      <w:marLeft w:val="0"/>
      <w:marRight w:val="0"/>
      <w:marTop w:val="0"/>
      <w:marBottom w:val="0"/>
      <w:divBdr>
        <w:top w:val="none" w:sz="0" w:space="0" w:color="auto"/>
        <w:left w:val="none" w:sz="0" w:space="0" w:color="auto"/>
        <w:bottom w:val="none" w:sz="0" w:space="0" w:color="auto"/>
        <w:right w:val="none" w:sz="0" w:space="0" w:color="auto"/>
      </w:divBdr>
    </w:div>
    <w:div w:id="1044985404">
      <w:bodyDiv w:val="1"/>
      <w:marLeft w:val="0"/>
      <w:marRight w:val="0"/>
      <w:marTop w:val="0"/>
      <w:marBottom w:val="0"/>
      <w:divBdr>
        <w:top w:val="none" w:sz="0" w:space="0" w:color="auto"/>
        <w:left w:val="none" w:sz="0" w:space="0" w:color="auto"/>
        <w:bottom w:val="none" w:sz="0" w:space="0" w:color="auto"/>
        <w:right w:val="none" w:sz="0" w:space="0" w:color="auto"/>
      </w:divBdr>
    </w:div>
    <w:div w:id="1050804663">
      <w:bodyDiv w:val="1"/>
      <w:marLeft w:val="0"/>
      <w:marRight w:val="0"/>
      <w:marTop w:val="0"/>
      <w:marBottom w:val="0"/>
      <w:divBdr>
        <w:top w:val="none" w:sz="0" w:space="0" w:color="auto"/>
        <w:left w:val="none" w:sz="0" w:space="0" w:color="auto"/>
        <w:bottom w:val="none" w:sz="0" w:space="0" w:color="auto"/>
        <w:right w:val="none" w:sz="0" w:space="0" w:color="auto"/>
      </w:divBdr>
    </w:div>
    <w:div w:id="1202283684">
      <w:bodyDiv w:val="1"/>
      <w:marLeft w:val="0"/>
      <w:marRight w:val="0"/>
      <w:marTop w:val="0"/>
      <w:marBottom w:val="0"/>
      <w:divBdr>
        <w:top w:val="none" w:sz="0" w:space="0" w:color="auto"/>
        <w:left w:val="none" w:sz="0" w:space="0" w:color="auto"/>
        <w:bottom w:val="none" w:sz="0" w:space="0" w:color="auto"/>
        <w:right w:val="none" w:sz="0" w:space="0" w:color="auto"/>
      </w:divBdr>
    </w:div>
    <w:div w:id="1207568122">
      <w:bodyDiv w:val="1"/>
      <w:marLeft w:val="0"/>
      <w:marRight w:val="0"/>
      <w:marTop w:val="0"/>
      <w:marBottom w:val="0"/>
      <w:divBdr>
        <w:top w:val="none" w:sz="0" w:space="0" w:color="auto"/>
        <w:left w:val="none" w:sz="0" w:space="0" w:color="auto"/>
        <w:bottom w:val="none" w:sz="0" w:space="0" w:color="auto"/>
        <w:right w:val="none" w:sz="0" w:space="0" w:color="auto"/>
      </w:divBdr>
    </w:div>
    <w:div w:id="1225142445">
      <w:bodyDiv w:val="1"/>
      <w:marLeft w:val="0"/>
      <w:marRight w:val="0"/>
      <w:marTop w:val="0"/>
      <w:marBottom w:val="0"/>
      <w:divBdr>
        <w:top w:val="none" w:sz="0" w:space="0" w:color="auto"/>
        <w:left w:val="none" w:sz="0" w:space="0" w:color="auto"/>
        <w:bottom w:val="none" w:sz="0" w:space="0" w:color="auto"/>
        <w:right w:val="none" w:sz="0" w:space="0" w:color="auto"/>
      </w:divBdr>
    </w:div>
    <w:div w:id="1244071907">
      <w:bodyDiv w:val="1"/>
      <w:marLeft w:val="0"/>
      <w:marRight w:val="0"/>
      <w:marTop w:val="0"/>
      <w:marBottom w:val="0"/>
      <w:divBdr>
        <w:top w:val="none" w:sz="0" w:space="0" w:color="auto"/>
        <w:left w:val="none" w:sz="0" w:space="0" w:color="auto"/>
        <w:bottom w:val="none" w:sz="0" w:space="0" w:color="auto"/>
        <w:right w:val="none" w:sz="0" w:space="0" w:color="auto"/>
      </w:divBdr>
    </w:div>
    <w:div w:id="1254825707">
      <w:bodyDiv w:val="1"/>
      <w:marLeft w:val="0"/>
      <w:marRight w:val="0"/>
      <w:marTop w:val="0"/>
      <w:marBottom w:val="0"/>
      <w:divBdr>
        <w:top w:val="none" w:sz="0" w:space="0" w:color="auto"/>
        <w:left w:val="none" w:sz="0" w:space="0" w:color="auto"/>
        <w:bottom w:val="none" w:sz="0" w:space="0" w:color="auto"/>
        <w:right w:val="none" w:sz="0" w:space="0" w:color="auto"/>
      </w:divBdr>
    </w:div>
    <w:div w:id="1286081955">
      <w:bodyDiv w:val="1"/>
      <w:marLeft w:val="0"/>
      <w:marRight w:val="0"/>
      <w:marTop w:val="0"/>
      <w:marBottom w:val="0"/>
      <w:divBdr>
        <w:top w:val="none" w:sz="0" w:space="0" w:color="auto"/>
        <w:left w:val="none" w:sz="0" w:space="0" w:color="auto"/>
        <w:bottom w:val="none" w:sz="0" w:space="0" w:color="auto"/>
        <w:right w:val="none" w:sz="0" w:space="0" w:color="auto"/>
      </w:divBdr>
    </w:div>
    <w:div w:id="1289824801">
      <w:bodyDiv w:val="1"/>
      <w:marLeft w:val="0"/>
      <w:marRight w:val="0"/>
      <w:marTop w:val="0"/>
      <w:marBottom w:val="0"/>
      <w:divBdr>
        <w:top w:val="none" w:sz="0" w:space="0" w:color="auto"/>
        <w:left w:val="none" w:sz="0" w:space="0" w:color="auto"/>
        <w:bottom w:val="none" w:sz="0" w:space="0" w:color="auto"/>
        <w:right w:val="none" w:sz="0" w:space="0" w:color="auto"/>
      </w:divBdr>
    </w:div>
    <w:div w:id="1312175979">
      <w:bodyDiv w:val="1"/>
      <w:marLeft w:val="0"/>
      <w:marRight w:val="0"/>
      <w:marTop w:val="0"/>
      <w:marBottom w:val="0"/>
      <w:divBdr>
        <w:top w:val="none" w:sz="0" w:space="0" w:color="auto"/>
        <w:left w:val="none" w:sz="0" w:space="0" w:color="auto"/>
        <w:bottom w:val="none" w:sz="0" w:space="0" w:color="auto"/>
        <w:right w:val="none" w:sz="0" w:space="0" w:color="auto"/>
      </w:divBdr>
    </w:div>
    <w:div w:id="1316491525">
      <w:bodyDiv w:val="1"/>
      <w:marLeft w:val="0"/>
      <w:marRight w:val="0"/>
      <w:marTop w:val="0"/>
      <w:marBottom w:val="0"/>
      <w:divBdr>
        <w:top w:val="none" w:sz="0" w:space="0" w:color="auto"/>
        <w:left w:val="none" w:sz="0" w:space="0" w:color="auto"/>
        <w:bottom w:val="none" w:sz="0" w:space="0" w:color="auto"/>
        <w:right w:val="none" w:sz="0" w:space="0" w:color="auto"/>
      </w:divBdr>
    </w:div>
    <w:div w:id="1322269066">
      <w:bodyDiv w:val="1"/>
      <w:marLeft w:val="0"/>
      <w:marRight w:val="0"/>
      <w:marTop w:val="0"/>
      <w:marBottom w:val="0"/>
      <w:divBdr>
        <w:top w:val="none" w:sz="0" w:space="0" w:color="auto"/>
        <w:left w:val="none" w:sz="0" w:space="0" w:color="auto"/>
        <w:bottom w:val="none" w:sz="0" w:space="0" w:color="auto"/>
        <w:right w:val="none" w:sz="0" w:space="0" w:color="auto"/>
      </w:divBdr>
    </w:div>
    <w:div w:id="1341350814">
      <w:bodyDiv w:val="1"/>
      <w:marLeft w:val="0"/>
      <w:marRight w:val="0"/>
      <w:marTop w:val="0"/>
      <w:marBottom w:val="0"/>
      <w:divBdr>
        <w:top w:val="none" w:sz="0" w:space="0" w:color="auto"/>
        <w:left w:val="none" w:sz="0" w:space="0" w:color="auto"/>
        <w:bottom w:val="none" w:sz="0" w:space="0" w:color="auto"/>
        <w:right w:val="none" w:sz="0" w:space="0" w:color="auto"/>
      </w:divBdr>
    </w:div>
    <w:div w:id="1405421310">
      <w:bodyDiv w:val="1"/>
      <w:marLeft w:val="0"/>
      <w:marRight w:val="0"/>
      <w:marTop w:val="0"/>
      <w:marBottom w:val="0"/>
      <w:divBdr>
        <w:top w:val="none" w:sz="0" w:space="0" w:color="auto"/>
        <w:left w:val="none" w:sz="0" w:space="0" w:color="auto"/>
        <w:bottom w:val="none" w:sz="0" w:space="0" w:color="auto"/>
        <w:right w:val="none" w:sz="0" w:space="0" w:color="auto"/>
      </w:divBdr>
    </w:div>
    <w:div w:id="1410274621">
      <w:bodyDiv w:val="1"/>
      <w:marLeft w:val="0"/>
      <w:marRight w:val="0"/>
      <w:marTop w:val="0"/>
      <w:marBottom w:val="0"/>
      <w:divBdr>
        <w:top w:val="none" w:sz="0" w:space="0" w:color="auto"/>
        <w:left w:val="none" w:sz="0" w:space="0" w:color="auto"/>
        <w:bottom w:val="none" w:sz="0" w:space="0" w:color="auto"/>
        <w:right w:val="none" w:sz="0" w:space="0" w:color="auto"/>
      </w:divBdr>
    </w:div>
    <w:div w:id="1418672033">
      <w:bodyDiv w:val="1"/>
      <w:marLeft w:val="0"/>
      <w:marRight w:val="0"/>
      <w:marTop w:val="0"/>
      <w:marBottom w:val="0"/>
      <w:divBdr>
        <w:top w:val="none" w:sz="0" w:space="0" w:color="auto"/>
        <w:left w:val="none" w:sz="0" w:space="0" w:color="auto"/>
        <w:bottom w:val="none" w:sz="0" w:space="0" w:color="auto"/>
        <w:right w:val="none" w:sz="0" w:space="0" w:color="auto"/>
      </w:divBdr>
    </w:div>
    <w:div w:id="1420712719">
      <w:bodyDiv w:val="1"/>
      <w:marLeft w:val="0"/>
      <w:marRight w:val="0"/>
      <w:marTop w:val="0"/>
      <w:marBottom w:val="0"/>
      <w:divBdr>
        <w:top w:val="none" w:sz="0" w:space="0" w:color="auto"/>
        <w:left w:val="none" w:sz="0" w:space="0" w:color="auto"/>
        <w:bottom w:val="none" w:sz="0" w:space="0" w:color="auto"/>
        <w:right w:val="none" w:sz="0" w:space="0" w:color="auto"/>
      </w:divBdr>
    </w:div>
    <w:div w:id="1422222315">
      <w:bodyDiv w:val="1"/>
      <w:marLeft w:val="0"/>
      <w:marRight w:val="0"/>
      <w:marTop w:val="0"/>
      <w:marBottom w:val="0"/>
      <w:divBdr>
        <w:top w:val="none" w:sz="0" w:space="0" w:color="auto"/>
        <w:left w:val="none" w:sz="0" w:space="0" w:color="auto"/>
        <w:bottom w:val="none" w:sz="0" w:space="0" w:color="auto"/>
        <w:right w:val="none" w:sz="0" w:space="0" w:color="auto"/>
      </w:divBdr>
    </w:div>
    <w:div w:id="1430731316">
      <w:bodyDiv w:val="1"/>
      <w:marLeft w:val="0"/>
      <w:marRight w:val="0"/>
      <w:marTop w:val="0"/>
      <w:marBottom w:val="0"/>
      <w:divBdr>
        <w:top w:val="none" w:sz="0" w:space="0" w:color="auto"/>
        <w:left w:val="none" w:sz="0" w:space="0" w:color="auto"/>
        <w:bottom w:val="none" w:sz="0" w:space="0" w:color="auto"/>
        <w:right w:val="none" w:sz="0" w:space="0" w:color="auto"/>
      </w:divBdr>
    </w:div>
    <w:div w:id="1433819834">
      <w:bodyDiv w:val="1"/>
      <w:marLeft w:val="0"/>
      <w:marRight w:val="0"/>
      <w:marTop w:val="0"/>
      <w:marBottom w:val="0"/>
      <w:divBdr>
        <w:top w:val="none" w:sz="0" w:space="0" w:color="auto"/>
        <w:left w:val="none" w:sz="0" w:space="0" w:color="auto"/>
        <w:bottom w:val="none" w:sz="0" w:space="0" w:color="auto"/>
        <w:right w:val="none" w:sz="0" w:space="0" w:color="auto"/>
      </w:divBdr>
    </w:div>
    <w:div w:id="1439250630">
      <w:bodyDiv w:val="1"/>
      <w:marLeft w:val="0"/>
      <w:marRight w:val="0"/>
      <w:marTop w:val="0"/>
      <w:marBottom w:val="0"/>
      <w:divBdr>
        <w:top w:val="none" w:sz="0" w:space="0" w:color="auto"/>
        <w:left w:val="none" w:sz="0" w:space="0" w:color="auto"/>
        <w:bottom w:val="none" w:sz="0" w:space="0" w:color="auto"/>
        <w:right w:val="none" w:sz="0" w:space="0" w:color="auto"/>
      </w:divBdr>
    </w:div>
    <w:div w:id="1444304330">
      <w:bodyDiv w:val="1"/>
      <w:marLeft w:val="0"/>
      <w:marRight w:val="0"/>
      <w:marTop w:val="0"/>
      <w:marBottom w:val="0"/>
      <w:divBdr>
        <w:top w:val="none" w:sz="0" w:space="0" w:color="auto"/>
        <w:left w:val="none" w:sz="0" w:space="0" w:color="auto"/>
        <w:bottom w:val="none" w:sz="0" w:space="0" w:color="auto"/>
        <w:right w:val="none" w:sz="0" w:space="0" w:color="auto"/>
      </w:divBdr>
    </w:div>
    <w:div w:id="1469932315">
      <w:bodyDiv w:val="1"/>
      <w:marLeft w:val="0"/>
      <w:marRight w:val="0"/>
      <w:marTop w:val="0"/>
      <w:marBottom w:val="0"/>
      <w:divBdr>
        <w:top w:val="none" w:sz="0" w:space="0" w:color="auto"/>
        <w:left w:val="none" w:sz="0" w:space="0" w:color="auto"/>
        <w:bottom w:val="none" w:sz="0" w:space="0" w:color="auto"/>
        <w:right w:val="none" w:sz="0" w:space="0" w:color="auto"/>
      </w:divBdr>
      <w:divsChild>
        <w:div w:id="1224020572">
          <w:marLeft w:val="0"/>
          <w:marRight w:val="0"/>
          <w:marTop w:val="0"/>
          <w:marBottom w:val="150"/>
          <w:divBdr>
            <w:top w:val="none" w:sz="0" w:space="0" w:color="auto"/>
            <w:left w:val="none" w:sz="0" w:space="0" w:color="auto"/>
            <w:bottom w:val="none" w:sz="0" w:space="0" w:color="auto"/>
            <w:right w:val="none" w:sz="0" w:space="0" w:color="auto"/>
          </w:divBdr>
        </w:div>
        <w:div w:id="1399402635">
          <w:marLeft w:val="0"/>
          <w:marRight w:val="0"/>
          <w:marTop w:val="0"/>
          <w:marBottom w:val="150"/>
          <w:divBdr>
            <w:top w:val="none" w:sz="0" w:space="0" w:color="auto"/>
            <w:left w:val="none" w:sz="0" w:space="0" w:color="auto"/>
            <w:bottom w:val="none" w:sz="0" w:space="0" w:color="auto"/>
            <w:right w:val="none" w:sz="0" w:space="0" w:color="auto"/>
          </w:divBdr>
        </w:div>
      </w:divsChild>
    </w:div>
    <w:div w:id="1559127110">
      <w:bodyDiv w:val="1"/>
      <w:marLeft w:val="0"/>
      <w:marRight w:val="0"/>
      <w:marTop w:val="0"/>
      <w:marBottom w:val="0"/>
      <w:divBdr>
        <w:top w:val="none" w:sz="0" w:space="0" w:color="auto"/>
        <w:left w:val="none" w:sz="0" w:space="0" w:color="auto"/>
        <w:bottom w:val="none" w:sz="0" w:space="0" w:color="auto"/>
        <w:right w:val="none" w:sz="0" w:space="0" w:color="auto"/>
      </w:divBdr>
      <w:divsChild>
        <w:div w:id="835069697">
          <w:marLeft w:val="0"/>
          <w:marRight w:val="0"/>
          <w:marTop w:val="0"/>
          <w:marBottom w:val="150"/>
          <w:divBdr>
            <w:top w:val="none" w:sz="0" w:space="0" w:color="auto"/>
            <w:left w:val="none" w:sz="0" w:space="0" w:color="auto"/>
            <w:bottom w:val="none" w:sz="0" w:space="0" w:color="auto"/>
            <w:right w:val="none" w:sz="0" w:space="0" w:color="auto"/>
          </w:divBdr>
        </w:div>
        <w:div w:id="1774132782">
          <w:marLeft w:val="0"/>
          <w:marRight w:val="0"/>
          <w:marTop w:val="0"/>
          <w:marBottom w:val="150"/>
          <w:divBdr>
            <w:top w:val="none" w:sz="0" w:space="0" w:color="auto"/>
            <w:left w:val="none" w:sz="0" w:space="0" w:color="auto"/>
            <w:bottom w:val="none" w:sz="0" w:space="0" w:color="auto"/>
            <w:right w:val="none" w:sz="0" w:space="0" w:color="auto"/>
          </w:divBdr>
        </w:div>
      </w:divsChild>
    </w:div>
    <w:div w:id="1585453909">
      <w:bodyDiv w:val="1"/>
      <w:marLeft w:val="0"/>
      <w:marRight w:val="0"/>
      <w:marTop w:val="0"/>
      <w:marBottom w:val="0"/>
      <w:divBdr>
        <w:top w:val="none" w:sz="0" w:space="0" w:color="auto"/>
        <w:left w:val="none" w:sz="0" w:space="0" w:color="auto"/>
        <w:bottom w:val="none" w:sz="0" w:space="0" w:color="auto"/>
        <w:right w:val="none" w:sz="0" w:space="0" w:color="auto"/>
      </w:divBdr>
    </w:div>
    <w:div w:id="1589265695">
      <w:bodyDiv w:val="1"/>
      <w:marLeft w:val="0"/>
      <w:marRight w:val="0"/>
      <w:marTop w:val="0"/>
      <w:marBottom w:val="0"/>
      <w:divBdr>
        <w:top w:val="none" w:sz="0" w:space="0" w:color="auto"/>
        <w:left w:val="none" w:sz="0" w:space="0" w:color="auto"/>
        <w:bottom w:val="none" w:sz="0" w:space="0" w:color="auto"/>
        <w:right w:val="none" w:sz="0" w:space="0" w:color="auto"/>
      </w:divBdr>
    </w:div>
    <w:div w:id="1612979553">
      <w:bodyDiv w:val="1"/>
      <w:marLeft w:val="0"/>
      <w:marRight w:val="0"/>
      <w:marTop w:val="0"/>
      <w:marBottom w:val="0"/>
      <w:divBdr>
        <w:top w:val="none" w:sz="0" w:space="0" w:color="auto"/>
        <w:left w:val="none" w:sz="0" w:space="0" w:color="auto"/>
        <w:bottom w:val="none" w:sz="0" w:space="0" w:color="auto"/>
        <w:right w:val="none" w:sz="0" w:space="0" w:color="auto"/>
      </w:divBdr>
    </w:div>
    <w:div w:id="1617785533">
      <w:bodyDiv w:val="1"/>
      <w:marLeft w:val="0"/>
      <w:marRight w:val="0"/>
      <w:marTop w:val="0"/>
      <w:marBottom w:val="0"/>
      <w:divBdr>
        <w:top w:val="none" w:sz="0" w:space="0" w:color="auto"/>
        <w:left w:val="none" w:sz="0" w:space="0" w:color="auto"/>
        <w:bottom w:val="none" w:sz="0" w:space="0" w:color="auto"/>
        <w:right w:val="none" w:sz="0" w:space="0" w:color="auto"/>
      </w:divBdr>
    </w:div>
    <w:div w:id="1620331809">
      <w:bodyDiv w:val="1"/>
      <w:marLeft w:val="0"/>
      <w:marRight w:val="0"/>
      <w:marTop w:val="0"/>
      <w:marBottom w:val="0"/>
      <w:divBdr>
        <w:top w:val="none" w:sz="0" w:space="0" w:color="auto"/>
        <w:left w:val="none" w:sz="0" w:space="0" w:color="auto"/>
        <w:bottom w:val="none" w:sz="0" w:space="0" w:color="auto"/>
        <w:right w:val="none" w:sz="0" w:space="0" w:color="auto"/>
      </w:divBdr>
    </w:div>
    <w:div w:id="1641886803">
      <w:bodyDiv w:val="1"/>
      <w:marLeft w:val="0"/>
      <w:marRight w:val="0"/>
      <w:marTop w:val="0"/>
      <w:marBottom w:val="0"/>
      <w:divBdr>
        <w:top w:val="none" w:sz="0" w:space="0" w:color="auto"/>
        <w:left w:val="none" w:sz="0" w:space="0" w:color="auto"/>
        <w:bottom w:val="none" w:sz="0" w:space="0" w:color="auto"/>
        <w:right w:val="none" w:sz="0" w:space="0" w:color="auto"/>
      </w:divBdr>
    </w:div>
    <w:div w:id="1650330861">
      <w:bodyDiv w:val="1"/>
      <w:marLeft w:val="0"/>
      <w:marRight w:val="0"/>
      <w:marTop w:val="0"/>
      <w:marBottom w:val="0"/>
      <w:divBdr>
        <w:top w:val="none" w:sz="0" w:space="0" w:color="auto"/>
        <w:left w:val="none" w:sz="0" w:space="0" w:color="auto"/>
        <w:bottom w:val="none" w:sz="0" w:space="0" w:color="auto"/>
        <w:right w:val="none" w:sz="0" w:space="0" w:color="auto"/>
      </w:divBdr>
    </w:div>
    <w:div w:id="1670674899">
      <w:bodyDiv w:val="1"/>
      <w:marLeft w:val="0"/>
      <w:marRight w:val="0"/>
      <w:marTop w:val="0"/>
      <w:marBottom w:val="0"/>
      <w:divBdr>
        <w:top w:val="none" w:sz="0" w:space="0" w:color="auto"/>
        <w:left w:val="none" w:sz="0" w:space="0" w:color="auto"/>
        <w:bottom w:val="none" w:sz="0" w:space="0" w:color="auto"/>
        <w:right w:val="none" w:sz="0" w:space="0" w:color="auto"/>
      </w:divBdr>
    </w:div>
    <w:div w:id="1692145652">
      <w:bodyDiv w:val="1"/>
      <w:marLeft w:val="0"/>
      <w:marRight w:val="0"/>
      <w:marTop w:val="0"/>
      <w:marBottom w:val="0"/>
      <w:divBdr>
        <w:top w:val="none" w:sz="0" w:space="0" w:color="auto"/>
        <w:left w:val="none" w:sz="0" w:space="0" w:color="auto"/>
        <w:bottom w:val="none" w:sz="0" w:space="0" w:color="auto"/>
        <w:right w:val="none" w:sz="0" w:space="0" w:color="auto"/>
      </w:divBdr>
    </w:div>
    <w:div w:id="1723405542">
      <w:bodyDiv w:val="1"/>
      <w:marLeft w:val="0"/>
      <w:marRight w:val="0"/>
      <w:marTop w:val="0"/>
      <w:marBottom w:val="0"/>
      <w:divBdr>
        <w:top w:val="none" w:sz="0" w:space="0" w:color="auto"/>
        <w:left w:val="none" w:sz="0" w:space="0" w:color="auto"/>
        <w:bottom w:val="none" w:sz="0" w:space="0" w:color="auto"/>
        <w:right w:val="none" w:sz="0" w:space="0" w:color="auto"/>
      </w:divBdr>
    </w:div>
    <w:div w:id="1756897347">
      <w:bodyDiv w:val="1"/>
      <w:marLeft w:val="0"/>
      <w:marRight w:val="0"/>
      <w:marTop w:val="0"/>
      <w:marBottom w:val="0"/>
      <w:divBdr>
        <w:top w:val="none" w:sz="0" w:space="0" w:color="auto"/>
        <w:left w:val="none" w:sz="0" w:space="0" w:color="auto"/>
        <w:bottom w:val="none" w:sz="0" w:space="0" w:color="auto"/>
        <w:right w:val="none" w:sz="0" w:space="0" w:color="auto"/>
      </w:divBdr>
    </w:div>
    <w:div w:id="1759018212">
      <w:bodyDiv w:val="1"/>
      <w:marLeft w:val="0"/>
      <w:marRight w:val="0"/>
      <w:marTop w:val="0"/>
      <w:marBottom w:val="0"/>
      <w:divBdr>
        <w:top w:val="none" w:sz="0" w:space="0" w:color="auto"/>
        <w:left w:val="none" w:sz="0" w:space="0" w:color="auto"/>
        <w:bottom w:val="none" w:sz="0" w:space="0" w:color="auto"/>
        <w:right w:val="none" w:sz="0" w:space="0" w:color="auto"/>
      </w:divBdr>
    </w:div>
    <w:div w:id="1766883082">
      <w:bodyDiv w:val="1"/>
      <w:marLeft w:val="0"/>
      <w:marRight w:val="0"/>
      <w:marTop w:val="0"/>
      <w:marBottom w:val="0"/>
      <w:divBdr>
        <w:top w:val="none" w:sz="0" w:space="0" w:color="auto"/>
        <w:left w:val="none" w:sz="0" w:space="0" w:color="auto"/>
        <w:bottom w:val="none" w:sz="0" w:space="0" w:color="auto"/>
        <w:right w:val="none" w:sz="0" w:space="0" w:color="auto"/>
      </w:divBdr>
    </w:div>
    <w:div w:id="1788574016">
      <w:bodyDiv w:val="1"/>
      <w:marLeft w:val="0"/>
      <w:marRight w:val="0"/>
      <w:marTop w:val="0"/>
      <w:marBottom w:val="0"/>
      <w:divBdr>
        <w:top w:val="none" w:sz="0" w:space="0" w:color="auto"/>
        <w:left w:val="none" w:sz="0" w:space="0" w:color="auto"/>
        <w:bottom w:val="none" w:sz="0" w:space="0" w:color="auto"/>
        <w:right w:val="none" w:sz="0" w:space="0" w:color="auto"/>
      </w:divBdr>
    </w:div>
    <w:div w:id="1867521648">
      <w:bodyDiv w:val="1"/>
      <w:marLeft w:val="0"/>
      <w:marRight w:val="0"/>
      <w:marTop w:val="0"/>
      <w:marBottom w:val="0"/>
      <w:divBdr>
        <w:top w:val="none" w:sz="0" w:space="0" w:color="auto"/>
        <w:left w:val="none" w:sz="0" w:space="0" w:color="auto"/>
        <w:bottom w:val="none" w:sz="0" w:space="0" w:color="auto"/>
        <w:right w:val="none" w:sz="0" w:space="0" w:color="auto"/>
      </w:divBdr>
    </w:div>
    <w:div w:id="1884365335">
      <w:bodyDiv w:val="1"/>
      <w:marLeft w:val="0"/>
      <w:marRight w:val="0"/>
      <w:marTop w:val="0"/>
      <w:marBottom w:val="0"/>
      <w:divBdr>
        <w:top w:val="none" w:sz="0" w:space="0" w:color="auto"/>
        <w:left w:val="none" w:sz="0" w:space="0" w:color="auto"/>
        <w:bottom w:val="none" w:sz="0" w:space="0" w:color="auto"/>
        <w:right w:val="none" w:sz="0" w:space="0" w:color="auto"/>
      </w:divBdr>
    </w:div>
    <w:div w:id="1888640028">
      <w:bodyDiv w:val="1"/>
      <w:marLeft w:val="0"/>
      <w:marRight w:val="0"/>
      <w:marTop w:val="0"/>
      <w:marBottom w:val="0"/>
      <w:divBdr>
        <w:top w:val="none" w:sz="0" w:space="0" w:color="auto"/>
        <w:left w:val="none" w:sz="0" w:space="0" w:color="auto"/>
        <w:bottom w:val="none" w:sz="0" w:space="0" w:color="auto"/>
        <w:right w:val="none" w:sz="0" w:space="0" w:color="auto"/>
      </w:divBdr>
    </w:div>
    <w:div w:id="1893535310">
      <w:bodyDiv w:val="1"/>
      <w:marLeft w:val="0"/>
      <w:marRight w:val="0"/>
      <w:marTop w:val="0"/>
      <w:marBottom w:val="0"/>
      <w:divBdr>
        <w:top w:val="none" w:sz="0" w:space="0" w:color="auto"/>
        <w:left w:val="none" w:sz="0" w:space="0" w:color="auto"/>
        <w:bottom w:val="none" w:sz="0" w:space="0" w:color="auto"/>
        <w:right w:val="none" w:sz="0" w:space="0" w:color="auto"/>
      </w:divBdr>
    </w:div>
    <w:div w:id="1944150136">
      <w:bodyDiv w:val="1"/>
      <w:marLeft w:val="0"/>
      <w:marRight w:val="0"/>
      <w:marTop w:val="0"/>
      <w:marBottom w:val="0"/>
      <w:divBdr>
        <w:top w:val="none" w:sz="0" w:space="0" w:color="auto"/>
        <w:left w:val="none" w:sz="0" w:space="0" w:color="auto"/>
        <w:bottom w:val="none" w:sz="0" w:space="0" w:color="auto"/>
        <w:right w:val="none" w:sz="0" w:space="0" w:color="auto"/>
      </w:divBdr>
    </w:div>
    <w:div w:id="1991447865">
      <w:bodyDiv w:val="1"/>
      <w:marLeft w:val="0"/>
      <w:marRight w:val="0"/>
      <w:marTop w:val="0"/>
      <w:marBottom w:val="0"/>
      <w:divBdr>
        <w:top w:val="none" w:sz="0" w:space="0" w:color="auto"/>
        <w:left w:val="none" w:sz="0" w:space="0" w:color="auto"/>
        <w:bottom w:val="none" w:sz="0" w:space="0" w:color="auto"/>
        <w:right w:val="none" w:sz="0" w:space="0" w:color="auto"/>
      </w:divBdr>
    </w:div>
    <w:div w:id="2001687627">
      <w:bodyDiv w:val="1"/>
      <w:marLeft w:val="0"/>
      <w:marRight w:val="0"/>
      <w:marTop w:val="0"/>
      <w:marBottom w:val="0"/>
      <w:divBdr>
        <w:top w:val="none" w:sz="0" w:space="0" w:color="auto"/>
        <w:left w:val="none" w:sz="0" w:space="0" w:color="auto"/>
        <w:bottom w:val="none" w:sz="0" w:space="0" w:color="auto"/>
        <w:right w:val="none" w:sz="0" w:space="0" w:color="auto"/>
      </w:divBdr>
    </w:div>
    <w:div w:id="2014801823">
      <w:bodyDiv w:val="1"/>
      <w:marLeft w:val="0"/>
      <w:marRight w:val="0"/>
      <w:marTop w:val="0"/>
      <w:marBottom w:val="0"/>
      <w:divBdr>
        <w:top w:val="none" w:sz="0" w:space="0" w:color="auto"/>
        <w:left w:val="none" w:sz="0" w:space="0" w:color="auto"/>
        <w:bottom w:val="none" w:sz="0" w:space="0" w:color="auto"/>
        <w:right w:val="none" w:sz="0" w:space="0" w:color="auto"/>
      </w:divBdr>
    </w:div>
    <w:div w:id="2045399300">
      <w:bodyDiv w:val="1"/>
      <w:marLeft w:val="0"/>
      <w:marRight w:val="0"/>
      <w:marTop w:val="0"/>
      <w:marBottom w:val="0"/>
      <w:divBdr>
        <w:top w:val="none" w:sz="0" w:space="0" w:color="auto"/>
        <w:left w:val="none" w:sz="0" w:space="0" w:color="auto"/>
        <w:bottom w:val="none" w:sz="0" w:space="0" w:color="auto"/>
        <w:right w:val="none" w:sz="0" w:space="0" w:color="auto"/>
      </w:divBdr>
    </w:div>
    <w:div w:id="2051413807">
      <w:bodyDiv w:val="1"/>
      <w:marLeft w:val="0"/>
      <w:marRight w:val="0"/>
      <w:marTop w:val="0"/>
      <w:marBottom w:val="0"/>
      <w:divBdr>
        <w:top w:val="none" w:sz="0" w:space="0" w:color="auto"/>
        <w:left w:val="none" w:sz="0" w:space="0" w:color="auto"/>
        <w:bottom w:val="none" w:sz="0" w:space="0" w:color="auto"/>
        <w:right w:val="none" w:sz="0" w:space="0" w:color="auto"/>
      </w:divBdr>
    </w:div>
    <w:div w:id="2081366008">
      <w:bodyDiv w:val="1"/>
      <w:marLeft w:val="0"/>
      <w:marRight w:val="0"/>
      <w:marTop w:val="0"/>
      <w:marBottom w:val="0"/>
      <w:divBdr>
        <w:top w:val="none" w:sz="0" w:space="0" w:color="auto"/>
        <w:left w:val="none" w:sz="0" w:space="0" w:color="auto"/>
        <w:bottom w:val="none" w:sz="0" w:space="0" w:color="auto"/>
        <w:right w:val="none" w:sz="0" w:space="0" w:color="auto"/>
      </w:divBdr>
    </w:div>
    <w:div w:id="21100022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idpc.gov.co/intervencion-del-patrimonio/obras-de-intervencion-en-patrimonio/reforzamiento-plaza-de-toros-la-santamaria/" TargetMode="External"/><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hyperlink" Target="https://www.canalcapital.gov.co/deportes/plaza-la-santamaria-sede-los-deportes-playa-el-festival-verano" TargetMode="External"/><Relationship Id="rId10" Type="http://schemas.openxmlformats.org/officeDocument/2006/relationships/hyperlink" Target="https://idpc.gov.co/publicaciones/descargas/patrisostenible.pdf"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E+/Pptj4oxIKgaqD8tYz9nM2dA==">CgMxLjAyCWguMzBqMHpsbDIKaWQuM3pueXNoNzIJaC4xZm9iOXRlMg5oLnBsamt2b2RrZ2ZtcDIKaWQuMXQzaDVzZjIJaC4zZHk2dmttMhBraXguN3hyOGZ6eDliNmRmMgloLjM1bmt1bjIyCmlkLjQ0c2luaW8yCWlkLnozMzd5YTIKaWQuMXk4MTB0dzgAciExTU16cEFQTW5rYUtaTjA4ODh6X3gybjlwcW9rRGJ3Mmo=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b:Source>
    <b:Tag>Jul25</b:Tag>
    <b:SourceType>Book</b:SourceType>
    <b:Guid>{C3E3C370-2DCD-448E-BAE7-271741E27854}</b:Guid>
    <b:Author>
      <b:Author>
        <b:NameList>
          <b:Person>
            <b:Last>Triana</b:Last>
            <b:First>Julian</b:First>
          </b:Person>
        </b:NameList>
      </b:Author>
    </b:Author>
    <b:Title>Proyecto de Acuerdo "“Por medio del cual se promueven estrategias de capacitación para los conductores del sistema integrado de tranporte público, orientados a la prevención y a la atención inmediata de animales atropellados en el Distrito Capital"</b:Title>
    <b:Year>2025</b:Year>
    <b:City>Bogotá</b:City>
    <b:RefOrder>2</b:RefOrder>
  </b:Source>
  <b:Source>
    <b:Tag>Cit23</b:Tag>
    <b:SourceType>ArticleInAPeriodical</b:SourceType>
    <b:Guid>{89FEDCFA-8BB1-4862-A721-319FA0B59888}</b:Guid>
    <b:Title>Delincuentes, Tras la Fachada de un Taxi: Informe especial</b:Title>
    <b:Year>2023</b:Year>
    <b:Author>
      <b:Author>
        <b:NameList>
          <b:Person>
            <b:Last>CityTv</b:Last>
          </b:Person>
        </b:NameList>
      </b:Author>
    </b:Author>
    <b:PeriodicalTitle>CITYTV</b:PeriodicalTitle>
    <b:Month>11</b:Month>
    <b:Day>28</b:Day>
    <b:Pages>https://citytv.eltiempo.com/programas/arriba-bogota/delincuentes-tras-la-fachada-de-un-taxi-informe-especial_64963</b:Pages>
    <b:RefOrder>3</b:RefOrder>
  </b:Source>
  <b:Source>
    <b:Tag>INF24</b:Tag>
    <b:SourceType>ArticleInAPeriodical</b:SourceType>
    <b:Guid>{6D36743D-9705-445C-B596-B7233A4951D3}</b:Guid>
    <b:Author>
      <b:Author>
        <b:NameList>
          <b:Person>
            <b:Last>INFOBAE</b:Last>
          </b:Person>
        </b:NameList>
      </b:Author>
    </b:Author>
    <b:Title>“Ojo con esta cuadra”: denuncian calle cerrada en la que taxistas y conductores de plataforma son atracados en Bogotá</b:Title>
    <b:PeriodicalTitle>INFOBAE </b:PeriodicalTitle>
    <b:Year>2024</b:Year>
    <b:Month>12</b:Month>
    <b:Day>03</b:Day>
    <b:Pages>https://www.infobae.com/colombia/2024/12/03/ojo-con-esta-cuadra-denuncian-calle-cerrada-en-la-que-taxistas-y-conductores-de-plataforma-son-atracados-en-bogota/</b:Pages>
    <b:RefOrder>4</b:RefOrder>
  </b:Source>
  <b:Source>
    <b:Tag>pla06</b:Tag>
    <b:SourceType>InternetSite</b:SourceType>
    <b:Guid>{D20C2736-AEC9-40CF-8A17-53D4B34B14CB}</b:Guid>
    <b:Author>
      <b:Author>
        <b:NameList>
          <b:Person>
            <b:Last>Toros</b:Last>
            <b:First>plaza</b:First>
            <b:Middle>de</b:Middle>
          </b:Person>
        </b:NameList>
      </b:Author>
    </b:Author>
    <b:Title>plaza de toros</b:Title>
    <b:InternetSiteTitle>valencia</b:InternetSiteTitle>
    <b:Year>2006</b:Year>
    <b:Month>12</b:Month>
    <b:Day>05</b:Day>
    <b:URL>https://www.urbipedia.org/hoja/Plaza_de_Toros_Monumental_de_Valencia</b:URL>
    <b:RefOrder>1</b:RefOrder>
  </b:Source>
</b:Sourc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B4CE74C-9EAF-43ED-BD64-41EFE42811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8477</Words>
  <Characters>46628</Characters>
  <Application>Microsoft Office Word</Application>
  <DocSecurity>0</DocSecurity>
  <Lines>388</Lines>
  <Paragraphs>109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H.CONCEJAL ROLANDO ALBERTO GONZALEZ GARCIA</dc:creator>
  <cp:lastModifiedBy>GLORIA INES CELY LUNA</cp:lastModifiedBy>
  <cp:revision>2</cp:revision>
  <cp:lastPrinted>2025-06-09T19:54:00Z</cp:lastPrinted>
  <dcterms:created xsi:type="dcterms:W3CDTF">2025-06-09T20:35:00Z</dcterms:created>
  <dcterms:modified xsi:type="dcterms:W3CDTF">2025-06-09T20:35:00Z</dcterms:modified>
</cp:coreProperties>
</file>